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940A" w14:textId="7D02083C" w:rsidR="00B63835" w:rsidRPr="002A5658" w:rsidRDefault="006265A5" w:rsidP="00F9315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79744" behindDoc="0" locked="0" layoutInCell="1" allowOverlap="1" wp14:anchorId="4BE2609D" wp14:editId="7D9CDC1B">
                <wp:simplePos x="0" y="0"/>
                <wp:positionH relativeFrom="column">
                  <wp:posOffset>76200</wp:posOffset>
                </wp:positionH>
                <wp:positionV relativeFrom="paragraph">
                  <wp:posOffset>84455</wp:posOffset>
                </wp:positionV>
                <wp:extent cx="1724025" cy="446405"/>
                <wp:effectExtent l="0" t="0" r="9525" b="0"/>
                <wp:wrapNone/>
                <wp:docPr id="9" name="Gruppieren 9"/>
                <wp:cNvGraphicFramePr/>
                <a:graphic xmlns:a="http://schemas.openxmlformats.org/drawingml/2006/main">
                  <a:graphicData uri="http://schemas.microsoft.com/office/word/2010/wordprocessingGroup">
                    <wpg:wgp>
                      <wpg:cNvGrpSpPr/>
                      <wpg:grpSpPr>
                        <a:xfrm>
                          <a:off x="0" y="0"/>
                          <a:ext cx="1724025" cy="446405"/>
                          <a:chOff x="0" y="0"/>
                          <a:chExt cx="1724175"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27" y="0"/>
                            <a:ext cx="1573248" cy="446567"/>
                          </a:xfrm>
                          <a:prstGeom prst="rect">
                            <a:avLst/>
                          </a:prstGeom>
                          <a:solidFill>
                            <a:schemeClr val="lt1"/>
                          </a:solidFill>
                          <a:ln w="6350">
                            <a:noFill/>
                          </a:ln>
                        </wps:spPr>
                        <wps:txbx>
                          <w:txbxContent>
                            <w:p w14:paraId="2E38339E" w14:textId="4763BBED"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6" style="position:absolute;left:0;text-align:left;margin-left:6pt;margin-top:6.65pt;width:135.75pt;height:35.15pt;z-index:251679744;mso-width-relative:margin;mso-height-relative:margin" coordsize="17241,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">
                <v:shape id="Freeform 15" o:spid="_x0000_s1027"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8" o:spid="_x0000_s1028" type="#_x0000_t202" style="position:absolute;left:1509;width:1573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4763BBED"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933394" w:rsidRPr="00933394">
                          <w:rPr>
                            <w:rFonts w:cs="Arial"/>
                            <w:i/>
                            <w:color w:val="7F7F7F" w:themeColor="text1" w:themeTint="80"/>
                          </w:rPr>
                          <w:t xml:space="preserve"> Jennifer Bortmes</w:t>
                        </w:r>
                      </w:p>
                    </w:txbxContent>
                  </v:textbox>
                </v:shape>
              </v:group>
            </w:pict>
          </mc:Fallback>
        </mc:AlternateContent>
      </w:r>
      <w:r w:rsidR="00101E0A">
        <w:rPr>
          <w:noProof/>
          <w:lang w:bidi="ar-SA"/>
        </w:rPr>
        <mc:AlternateContent>
          <mc:Choice Requires="wpg">
            <w:drawing>
              <wp:anchor distT="0" distB="0" distL="114300" distR="114300" simplePos="0" relativeHeight="251683840" behindDoc="0" locked="0" layoutInCell="1" allowOverlap="1" wp14:anchorId="29343B5B" wp14:editId="5202EBC5">
                <wp:simplePos x="0" y="0"/>
                <wp:positionH relativeFrom="column">
                  <wp:posOffset>2124075</wp:posOffset>
                </wp:positionH>
                <wp:positionV relativeFrom="paragraph">
                  <wp:posOffset>74930</wp:posOffset>
                </wp:positionV>
                <wp:extent cx="241935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241935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2F6D4C89"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BD2855">
                                <w:rPr>
                                  <w:rFonts w:cs="Arial"/>
                                  <w:color w:val="7F7F7F" w:themeColor="text1" w:themeTint="80"/>
                                </w:rPr>
                                <w:t>Belgium / Belgien</w:t>
                              </w:r>
                            </w:p>
                            <w:p w14:paraId="33C01F82" w14:textId="77777777" w:rsidR="009A0359" w:rsidRPr="00BF45C7" w:rsidRDefault="009A0359" w:rsidP="00E70149">
                              <w:pPr>
                                <w:rPr>
                                  <w:rFonts w:cs="Arial"/>
                                  <w:color w:val="7F7F7F" w:themeColor="text1" w:themeTint="80"/>
                                </w:rPr>
                              </w:pP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9" style="position:absolute;left:0;text-align:left;margin-left:167.25pt;margin-top:5.9pt;width:190.5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31"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2F6D4C89" w:rsidR="00E70149" w:rsidRDefault="00BF45C7" w:rsidP="00E70149">
                        <w:pPr>
                          <w:rPr>
                            <w:rFonts w:cs="Arial"/>
                            <w:i/>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proofErr w:type="spellStart"/>
                        <w:r w:rsidR="00BD2855">
                          <w:rPr>
                            <w:rFonts w:cs="Arial"/>
                            <w:color w:val="7F7F7F" w:themeColor="text1" w:themeTint="80"/>
                          </w:rPr>
                          <w:t>Belgium</w:t>
                        </w:r>
                        <w:proofErr w:type="spellEnd"/>
                        <w:r w:rsidR="00BD2855">
                          <w:rPr>
                            <w:rFonts w:cs="Arial"/>
                            <w:color w:val="7F7F7F" w:themeColor="text1" w:themeTint="80"/>
                          </w:rPr>
                          <w:t xml:space="preserve"> / Belgien</w:t>
                        </w:r>
                      </w:p>
                      <w:p w14:paraId="33C01F82" w14:textId="77777777" w:rsidR="009A0359" w:rsidRPr="00BF45C7" w:rsidRDefault="009A0359" w:rsidP="00E70149">
                        <w:pPr>
                          <w:rPr>
                            <w:rFonts w:cs="Arial"/>
                            <w:color w:val="7F7F7F" w:themeColor="text1" w:themeTint="80"/>
                          </w:rPr>
                        </w:pPr>
                      </w:p>
                    </w:txbxContent>
                  </v:textbox>
                </v:shape>
              </v:group>
            </w:pict>
          </mc:Fallback>
        </mc:AlternateContent>
      </w:r>
      <w:r w:rsidR="00E303E1">
        <w:rPr>
          <w:noProof/>
          <w:lang w:bidi="ar-SA"/>
        </w:rPr>
        <mc:AlternateContent>
          <mc:Choice Requires="wpg">
            <w:drawing>
              <wp:anchor distT="0" distB="0" distL="114300" distR="114300" simplePos="0" relativeHeight="251685888" behindDoc="0" locked="0" layoutInCell="1" allowOverlap="1" wp14:anchorId="01CE4DBB" wp14:editId="297A81D9">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0E02ECCF"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FA0FA3">
                                <w:rPr>
                                  <w:rFonts w:cs="Arial"/>
                                  <w:color w:val="7F7F7F" w:themeColor="text1" w:themeTint="80"/>
                                </w:rPr>
                                <w:t>31</w:t>
                              </w:r>
                              <w:r w:rsidR="00E4567F">
                                <w:rPr>
                                  <w:rFonts w:cs="Arial"/>
                                  <w:color w:val="7F7F7F" w:themeColor="text1" w:themeTint="80"/>
                                </w:rPr>
                                <w:t>.0</w:t>
                              </w:r>
                              <w:r w:rsidR="00C71EF6">
                                <w:rPr>
                                  <w:rFonts w:cs="Arial"/>
                                  <w:color w:val="7F7F7F" w:themeColor="text1" w:themeTint="80"/>
                                </w:rPr>
                                <w:t>5</w:t>
                              </w:r>
                              <w:r w:rsidR="00933394">
                                <w:rPr>
                                  <w:rFonts w:cs="Arial"/>
                                  <w:color w:val="7F7F7F" w:themeColor="text1" w:themeTint="80"/>
                                </w:rPr>
                                <w:t>.202</w:t>
                              </w:r>
                              <w:r w:rsidR="00C662DD">
                                <w:rPr>
                                  <w:rFonts w:cs="Arial"/>
                                  <w:color w:val="7F7F7F" w:themeColor="text1" w:themeTint="80"/>
                                </w:rPr>
                                <w:t>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2"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">
                <v:shape id="Freeform 15" o:spid="_x0000_s1033"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4"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0E02ECCF"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FA0FA3">
                          <w:rPr>
                            <w:rFonts w:cs="Arial"/>
                            <w:color w:val="7F7F7F" w:themeColor="text1" w:themeTint="80"/>
                          </w:rPr>
                          <w:t>31</w:t>
                        </w:r>
                        <w:r w:rsidR="00E4567F">
                          <w:rPr>
                            <w:rFonts w:cs="Arial"/>
                            <w:color w:val="7F7F7F" w:themeColor="text1" w:themeTint="80"/>
                          </w:rPr>
                          <w:t>.0</w:t>
                        </w:r>
                        <w:r w:rsidR="00C71EF6">
                          <w:rPr>
                            <w:rFonts w:cs="Arial"/>
                            <w:color w:val="7F7F7F" w:themeColor="text1" w:themeTint="80"/>
                          </w:rPr>
                          <w:t>5</w:t>
                        </w:r>
                        <w:r w:rsidR="00933394">
                          <w:rPr>
                            <w:rFonts w:cs="Arial"/>
                            <w:color w:val="7F7F7F" w:themeColor="text1" w:themeTint="80"/>
                          </w:rPr>
                          <w:t>.202</w:t>
                        </w:r>
                        <w:r w:rsidR="00C662DD">
                          <w:rPr>
                            <w:rFonts w:cs="Arial"/>
                            <w:color w:val="7F7F7F" w:themeColor="text1" w:themeTint="80"/>
                          </w:rPr>
                          <w:t>3</w:t>
                        </w:r>
                      </w:p>
                    </w:txbxContent>
                  </v:textbox>
                </v:shape>
              </v:group>
            </w:pict>
          </mc:Fallback>
        </mc:AlternateContent>
      </w:r>
      <w:r w:rsidR="00F9315C" w:rsidRPr="002A5658">
        <w:rPr>
          <w:color w:val="323031"/>
          <w:lang w:val="en-US"/>
        </w:rPr>
        <w:t xml:space="preserve">  </w:t>
      </w:r>
      <w:r w:rsidR="00B63835" w:rsidRPr="002A5658">
        <w:rPr>
          <w:color w:val="323031"/>
          <w:lang w:val="en-US"/>
        </w:rPr>
        <w:tab/>
      </w:r>
      <w:r w:rsidR="00144776" w:rsidRPr="002A5658">
        <w:rPr>
          <w:color w:val="323031"/>
          <w:lang w:val="en-US"/>
        </w:rPr>
        <w:t xml:space="preserve"> </w:t>
      </w:r>
      <w:r w:rsidR="00F9315C" w:rsidRPr="002A5658">
        <w:rPr>
          <w:color w:val="323031"/>
          <w:lang w:val="en-US"/>
        </w:rPr>
        <w:t xml:space="preserve"> </w:t>
      </w:r>
      <w:r w:rsidR="00144776" w:rsidRPr="002A5658">
        <w:rPr>
          <w:color w:val="323031"/>
          <w:lang w:val="en-US"/>
        </w:rPr>
        <w:t>Bild</w:t>
      </w:r>
      <w:r w:rsidR="00B63835" w:rsidRPr="002A5658">
        <w:rPr>
          <w:color w:val="323031"/>
          <w:lang w:val="en-US"/>
        </w:rPr>
        <w:t>:</w:t>
      </w:r>
      <w:r w:rsidR="00C01B06" w:rsidRPr="002A5658">
        <w:rPr>
          <w:color w:val="323031"/>
          <w:lang w:val="en-US"/>
        </w:rPr>
        <w:tab/>
        <w:t xml:space="preserve">    </w:t>
      </w:r>
      <w:r w:rsidR="00E70149" w:rsidRPr="002A5658">
        <w:rPr>
          <w:color w:val="323031"/>
          <w:lang w:val="en-US"/>
        </w:rPr>
        <w:tab/>
      </w:r>
      <w:r w:rsidR="00E70149" w:rsidRPr="002A5658">
        <w:rPr>
          <w:color w:val="323031"/>
          <w:lang w:val="en-US"/>
        </w:rPr>
        <w:tab/>
        <w:t xml:space="preserve">    </w:t>
      </w:r>
      <w:r w:rsidR="00F9315C" w:rsidRPr="002A5658">
        <w:rPr>
          <w:color w:val="323031"/>
          <w:lang w:val="en-US"/>
        </w:rPr>
        <w:t xml:space="preserve"> </w:t>
      </w:r>
    </w:p>
    <w:p w14:paraId="0B9F354D" w14:textId="77777777" w:rsidR="001C0CCA" w:rsidRPr="002A5658" w:rsidRDefault="001C0CCA" w:rsidP="00FB220B">
      <w:pPr>
        <w:spacing w:line="360" w:lineRule="auto"/>
        <w:rPr>
          <w:rFonts w:ascii="Arial" w:hAnsi="Arial" w:cs="Arial"/>
          <w:b/>
          <w:sz w:val="32"/>
          <w:szCs w:val="32"/>
          <w:u w:val="single"/>
          <w:lang w:val="en-US"/>
        </w:rPr>
      </w:pPr>
    </w:p>
    <w:p w14:paraId="52BAFC29" w14:textId="683D00A7" w:rsidR="00E46158" w:rsidRDefault="002A5658" w:rsidP="00101E0A">
      <w:pPr>
        <w:spacing w:line="360" w:lineRule="auto"/>
        <w:rPr>
          <w:rFonts w:ascii="Arial" w:hAnsi="Arial" w:cs="Arial"/>
          <w:b/>
          <w:sz w:val="32"/>
          <w:szCs w:val="32"/>
          <w:u w:val="single"/>
          <w:lang w:val="en-US"/>
        </w:rPr>
      </w:pPr>
      <w:r w:rsidRPr="002A5658">
        <w:rPr>
          <w:rFonts w:ascii="Arial" w:hAnsi="Arial" w:cs="Arial"/>
          <w:b/>
          <w:sz w:val="32"/>
          <w:szCs w:val="32"/>
          <w:u w:val="single"/>
          <w:lang w:val="en-US"/>
        </w:rPr>
        <w:t xml:space="preserve">Waste sorting in the hall: electric </w:t>
      </w:r>
      <w:r>
        <w:rPr>
          <w:rFonts w:ascii="Arial" w:hAnsi="Arial" w:cs="Arial"/>
          <w:b/>
          <w:sz w:val="32"/>
          <w:szCs w:val="32"/>
          <w:u w:val="single"/>
          <w:lang w:val="en-US"/>
        </w:rPr>
        <w:t>material handlers</w:t>
      </w:r>
      <w:r w:rsidRPr="002A5658">
        <w:rPr>
          <w:rFonts w:ascii="Arial" w:hAnsi="Arial" w:cs="Arial"/>
          <w:b/>
          <w:sz w:val="32"/>
          <w:szCs w:val="32"/>
          <w:u w:val="single"/>
          <w:lang w:val="en-US"/>
        </w:rPr>
        <w:t xml:space="preserve"> replace overhead crane</w:t>
      </w:r>
    </w:p>
    <w:p w14:paraId="576A9BA9" w14:textId="77777777" w:rsidR="002A5658" w:rsidRPr="00E46158" w:rsidRDefault="002A5658" w:rsidP="00101E0A">
      <w:pPr>
        <w:spacing w:line="360" w:lineRule="auto"/>
        <w:rPr>
          <w:rFonts w:ascii="Arial" w:hAnsi="Arial" w:cs="Arial"/>
          <w:b/>
          <w:sz w:val="24"/>
          <w:szCs w:val="24"/>
          <w:lang w:val="en-US"/>
        </w:rPr>
      </w:pPr>
    </w:p>
    <w:p w14:paraId="2E2B8084" w14:textId="4DCE0FBF" w:rsidR="00EE283A" w:rsidRPr="00E46158" w:rsidRDefault="00E46158" w:rsidP="009C6AE4">
      <w:pPr>
        <w:spacing w:line="360" w:lineRule="auto"/>
        <w:rPr>
          <w:rFonts w:ascii="Arial" w:hAnsi="Arial" w:cs="Arial"/>
          <w:sz w:val="24"/>
          <w:szCs w:val="24"/>
          <w:lang w:val="en-US"/>
        </w:rPr>
      </w:pPr>
      <w:r w:rsidRPr="00E46158">
        <w:rPr>
          <w:rFonts w:ascii="Arial" w:hAnsi="Arial" w:cs="Arial"/>
          <w:sz w:val="24"/>
          <w:szCs w:val="24"/>
          <w:lang w:val="en-US"/>
        </w:rPr>
        <w:t xml:space="preserve">At the highly modern Val'Up sorting center in Belgium, the foundations are laid for a sustainable circular economy. Around 60 trucks deliver 200 tons of municipal waste every day, which is then sorted into 14 different fractions using an intelligent system and processed for further recycling. Two electrically powered </w:t>
      </w:r>
      <w:r>
        <w:rPr>
          <w:rFonts w:ascii="Arial" w:hAnsi="Arial" w:cs="Arial"/>
          <w:sz w:val="24"/>
          <w:szCs w:val="24"/>
          <w:lang w:val="en-US"/>
        </w:rPr>
        <w:t>material handlers 835 E from SENNEBOGEN</w:t>
      </w:r>
      <w:r w:rsidRPr="00E46158">
        <w:rPr>
          <w:rFonts w:ascii="Arial" w:hAnsi="Arial" w:cs="Arial"/>
          <w:sz w:val="24"/>
          <w:szCs w:val="24"/>
          <w:lang w:val="en-US"/>
        </w:rPr>
        <w:t xml:space="preserve"> with custom-built rail undercarriages </w:t>
      </w:r>
      <w:r w:rsidR="00CE749E">
        <w:rPr>
          <w:rFonts w:ascii="Arial" w:hAnsi="Arial" w:cs="Arial"/>
          <w:sz w:val="24"/>
          <w:szCs w:val="24"/>
          <w:lang w:val="en-US"/>
        </w:rPr>
        <w:t>help to cope with</w:t>
      </w:r>
      <w:r w:rsidRPr="00E46158">
        <w:rPr>
          <w:rFonts w:ascii="Arial" w:hAnsi="Arial" w:cs="Arial"/>
          <w:sz w:val="24"/>
          <w:szCs w:val="24"/>
          <w:lang w:val="en-US"/>
        </w:rPr>
        <w:t xml:space="preserve"> the masses of waste </w:t>
      </w:r>
      <w:r>
        <w:rPr>
          <w:rFonts w:ascii="Arial" w:hAnsi="Arial" w:cs="Arial"/>
          <w:sz w:val="24"/>
          <w:szCs w:val="24"/>
          <w:lang w:val="en-US"/>
        </w:rPr>
        <w:t>arriving</w:t>
      </w:r>
      <w:r w:rsidRPr="00E46158">
        <w:rPr>
          <w:rFonts w:ascii="Arial" w:hAnsi="Arial" w:cs="Arial"/>
          <w:sz w:val="24"/>
          <w:szCs w:val="24"/>
          <w:lang w:val="en-US"/>
        </w:rPr>
        <w:t xml:space="preserve"> each day. Despite the demanding hall dimensions, the machines prove their enormous handling capacity when unloading the 8 m deep bunkers and impress with their high speed and flexibility.</w:t>
      </w:r>
    </w:p>
    <w:p w14:paraId="3C30C4CD" w14:textId="77777777" w:rsidR="00E46158" w:rsidRPr="00E46158" w:rsidRDefault="00E46158" w:rsidP="009C6AE4">
      <w:pPr>
        <w:spacing w:line="360" w:lineRule="auto"/>
        <w:rPr>
          <w:rFonts w:ascii="Arial" w:hAnsi="Arial" w:cs="Arial"/>
          <w:sz w:val="24"/>
          <w:szCs w:val="24"/>
          <w:lang w:val="en-US"/>
        </w:rPr>
      </w:pPr>
    </w:p>
    <w:p w14:paraId="3E543844" w14:textId="61F39A33" w:rsidR="009C6AE4" w:rsidRDefault="00B47B61" w:rsidP="009C6AE4">
      <w:pPr>
        <w:spacing w:line="360" w:lineRule="auto"/>
        <w:rPr>
          <w:rFonts w:ascii="Arial" w:hAnsi="Arial" w:cs="Arial"/>
          <w:b/>
          <w:sz w:val="24"/>
          <w:szCs w:val="24"/>
          <w:lang w:val="en-US"/>
        </w:rPr>
      </w:pPr>
      <w:r w:rsidRPr="00B47B61">
        <w:rPr>
          <w:rFonts w:ascii="Arial" w:hAnsi="Arial" w:cs="Arial"/>
          <w:b/>
          <w:sz w:val="24"/>
          <w:szCs w:val="24"/>
          <w:lang w:val="en-US"/>
        </w:rPr>
        <w:t>Waste sorting with the latest technology</w:t>
      </w:r>
    </w:p>
    <w:p w14:paraId="596F7025" w14:textId="77777777" w:rsidR="00B47B61" w:rsidRPr="00B47B61" w:rsidRDefault="00B47B61" w:rsidP="009C6AE4">
      <w:pPr>
        <w:spacing w:line="360" w:lineRule="auto"/>
        <w:rPr>
          <w:rFonts w:ascii="Arial" w:hAnsi="Arial" w:cs="Arial"/>
          <w:b/>
          <w:sz w:val="24"/>
          <w:szCs w:val="24"/>
          <w:lang w:val="en-US"/>
        </w:rPr>
      </w:pPr>
    </w:p>
    <w:p w14:paraId="655FCC31" w14:textId="5A8760A7" w:rsidR="009E6F76" w:rsidRPr="00B47B61" w:rsidRDefault="00B47B61" w:rsidP="00E32056">
      <w:pPr>
        <w:spacing w:line="360" w:lineRule="auto"/>
        <w:rPr>
          <w:rFonts w:ascii="Arial" w:hAnsi="Arial" w:cs="Arial"/>
          <w:sz w:val="24"/>
          <w:szCs w:val="24"/>
          <w:lang w:val="en-US"/>
        </w:rPr>
      </w:pPr>
      <w:r w:rsidRPr="00B47B61">
        <w:rPr>
          <w:rFonts w:ascii="Arial" w:hAnsi="Arial" w:cs="Arial"/>
          <w:sz w:val="24"/>
          <w:szCs w:val="24"/>
          <w:lang w:val="en-US"/>
        </w:rPr>
        <w:t xml:space="preserve">The newly opened and largest sorting center in Wallonia, Val'Up, is the result of intensive project planning that began four years ago. Here, 50,000 tons of PMC waste such as plastic packaging, metal packaging as well as beverage cartons from more than 2 million Belgian citizens are sorted annually. The sorting center covers an area of 10,500 m² and employs 90 people. In a maze of 170 conveyor belts with a total length of 5 km, waste is sorted into 14 different fractions, including aluminum, plastic and scrap, with the help of numerous sensors and optical sorters. Out of these, 500 cubes are pressed </w:t>
      </w:r>
      <w:r w:rsidR="00CE749E">
        <w:rPr>
          <w:rFonts w:ascii="Arial" w:hAnsi="Arial" w:cs="Arial"/>
          <w:sz w:val="24"/>
          <w:szCs w:val="24"/>
          <w:lang w:val="en-US"/>
        </w:rPr>
        <w:t>every day</w:t>
      </w:r>
      <w:r w:rsidRPr="00B47B61">
        <w:rPr>
          <w:rFonts w:ascii="Arial" w:hAnsi="Arial" w:cs="Arial"/>
          <w:sz w:val="24"/>
          <w:szCs w:val="24"/>
          <w:lang w:val="en-US"/>
        </w:rPr>
        <w:t xml:space="preserve"> - 200 t of material that is subsequently recycled in Belgium and other neighbo</w:t>
      </w:r>
      <w:r w:rsidR="00B51D13">
        <w:rPr>
          <w:rFonts w:ascii="Arial" w:hAnsi="Arial" w:cs="Arial"/>
          <w:sz w:val="24"/>
          <w:szCs w:val="24"/>
          <w:lang w:val="en-US"/>
        </w:rPr>
        <w:t>u</w:t>
      </w:r>
      <w:r w:rsidRPr="00B47B61">
        <w:rPr>
          <w:rFonts w:ascii="Arial" w:hAnsi="Arial" w:cs="Arial"/>
          <w:sz w:val="24"/>
          <w:szCs w:val="24"/>
          <w:lang w:val="en-US"/>
        </w:rPr>
        <w:t>ring countries.</w:t>
      </w:r>
    </w:p>
    <w:p w14:paraId="1D664952" w14:textId="77777777" w:rsidR="00B47B61" w:rsidRPr="00B47B61" w:rsidRDefault="00B47B61" w:rsidP="00E32056">
      <w:pPr>
        <w:spacing w:line="360" w:lineRule="auto"/>
        <w:rPr>
          <w:rFonts w:ascii="Arial" w:hAnsi="Arial" w:cs="Arial"/>
          <w:sz w:val="24"/>
          <w:szCs w:val="24"/>
          <w:lang w:val="en-US"/>
        </w:rPr>
      </w:pPr>
    </w:p>
    <w:p w14:paraId="0BB0F935" w14:textId="2523011B" w:rsidR="00C6536E" w:rsidRPr="00B47B61" w:rsidRDefault="00B47B61" w:rsidP="00E32056">
      <w:pPr>
        <w:spacing w:line="360" w:lineRule="auto"/>
        <w:rPr>
          <w:rFonts w:ascii="Arial" w:hAnsi="Arial" w:cs="Arial"/>
          <w:b/>
          <w:bCs/>
          <w:sz w:val="24"/>
          <w:szCs w:val="24"/>
          <w:lang w:val="en-US"/>
        </w:rPr>
      </w:pPr>
      <w:r w:rsidRPr="00B47B61">
        <w:rPr>
          <w:rFonts w:ascii="Arial" w:hAnsi="Arial" w:cs="Arial"/>
          <w:b/>
          <w:bCs/>
          <w:sz w:val="24"/>
          <w:szCs w:val="24"/>
          <w:lang w:val="en-US"/>
        </w:rPr>
        <w:t>Customized rail undercarriages offer maximum flexibility in</w:t>
      </w:r>
      <w:r w:rsidR="00A35859">
        <w:rPr>
          <w:rFonts w:ascii="Arial" w:hAnsi="Arial" w:cs="Arial"/>
          <w:b/>
          <w:bCs/>
          <w:sz w:val="24"/>
          <w:szCs w:val="24"/>
          <w:lang w:val="en-US"/>
        </w:rPr>
        <w:t>side</w:t>
      </w:r>
      <w:r w:rsidRPr="00B47B61">
        <w:rPr>
          <w:rFonts w:ascii="Arial" w:hAnsi="Arial" w:cs="Arial"/>
          <w:b/>
          <w:bCs/>
          <w:sz w:val="24"/>
          <w:szCs w:val="24"/>
          <w:lang w:val="en-US"/>
        </w:rPr>
        <w:t xml:space="preserve"> the hall</w:t>
      </w:r>
    </w:p>
    <w:p w14:paraId="201350A7" w14:textId="77777777" w:rsidR="0030309F" w:rsidRPr="00B47B61" w:rsidRDefault="0030309F" w:rsidP="00E32056">
      <w:pPr>
        <w:spacing w:line="360" w:lineRule="auto"/>
        <w:rPr>
          <w:rFonts w:ascii="Arial" w:hAnsi="Arial" w:cs="Arial"/>
          <w:sz w:val="24"/>
          <w:szCs w:val="24"/>
          <w:lang w:val="en-US"/>
        </w:rPr>
      </w:pPr>
    </w:p>
    <w:p w14:paraId="4244254F" w14:textId="41CF248A" w:rsidR="0094570B" w:rsidRDefault="00B47B61" w:rsidP="00E74E3F">
      <w:pPr>
        <w:spacing w:line="360" w:lineRule="auto"/>
        <w:rPr>
          <w:rFonts w:ascii="Arial" w:hAnsi="Arial" w:cs="Arial"/>
          <w:sz w:val="24"/>
          <w:szCs w:val="24"/>
          <w:lang w:val="en-US"/>
        </w:rPr>
      </w:pPr>
      <w:r w:rsidRPr="00B47B61">
        <w:rPr>
          <w:rFonts w:ascii="Arial" w:hAnsi="Arial" w:cs="Arial"/>
          <w:sz w:val="24"/>
          <w:szCs w:val="24"/>
          <w:lang w:val="en-US"/>
        </w:rPr>
        <w:t xml:space="preserve">Where before there was only an empty field, the sorting </w:t>
      </w:r>
      <w:r w:rsidR="00CE749E">
        <w:rPr>
          <w:rFonts w:ascii="Arial" w:hAnsi="Arial" w:cs="Arial"/>
          <w:sz w:val="24"/>
          <w:szCs w:val="24"/>
          <w:lang w:val="en-US"/>
        </w:rPr>
        <w:t>center</w:t>
      </w:r>
      <w:r w:rsidRPr="00B47B61">
        <w:rPr>
          <w:rFonts w:ascii="Arial" w:hAnsi="Arial" w:cs="Arial"/>
          <w:sz w:val="24"/>
          <w:szCs w:val="24"/>
          <w:lang w:val="en-US"/>
        </w:rPr>
        <w:t xml:space="preserve"> was planned from scratch in 2019 and put into operation in May 2022. </w:t>
      </w:r>
      <w:r w:rsidR="00CE749E" w:rsidRPr="00CE749E">
        <w:rPr>
          <w:rFonts w:ascii="Arial" w:hAnsi="Arial" w:cs="Arial"/>
          <w:sz w:val="24"/>
          <w:szCs w:val="24"/>
          <w:lang w:val="en-US"/>
        </w:rPr>
        <w:t xml:space="preserve">In the hall there are several 8 m deep bunkers arranged like a chessboard, in which the </w:t>
      </w:r>
      <w:r w:rsidR="00CE749E">
        <w:rPr>
          <w:rFonts w:ascii="Arial" w:hAnsi="Arial" w:cs="Arial"/>
          <w:sz w:val="24"/>
          <w:szCs w:val="24"/>
          <w:lang w:val="en-US"/>
        </w:rPr>
        <w:t>arriving</w:t>
      </w:r>
      <w:r w:rsidR="00CE749E" w:rsidRPr="00CE749E">
        <w:rPr>
          <w:rFonts w:ascii="Arial" w:hAnsi="Arial" w:cs="Arial"/>
          <w:sz w:val="24"/>
          <w:szCs w:val="24"/>
          <w:lang w:val="en-US"/>
        </w:rPr>
        <w:t xml:space="preserve"> waste is stored</w:t>
      </w:r>
      <w:r w:rsidRPr="00B47B61">
        <w:rPr>
          <w:rFonts w:ascii="Arial" w:hAnsi="Arial" w:cs="Arial"/>
          <w:sz w:val="24"/>
          <w:szCs w:val="24"/>
          <w:lang w:val="en-US"/>
        </w:rPr>
        <w:t xml:space="preserve">. Via a hopper and a conveyor belt, the material passes to the next hall for further sorting. Above the bunkers and running through the entire hall are </w:t>
      </w:r>
      <w:r w:rsidRPr="00B47B61">
        <w:rPr>
          <w:rFonts w:ascii="Arial" w:hAnsi="Arial" w:cs="Arial"/>
          <w:sz w:val="24"/>
          <w:szCs w:val="24"/>
          <w:lang w:val="en-US"/>
        </w:rPr>
        <w:lastRenderedPageBreak/>
        <w:t xml:space="preserve">55 m long conductor </w:t>
      </w:r>
      <w:r w:rsidR="00153215">
        <w:rPr>
          <w:rFonts w:ascii="Arial" w:hAnsi="Arial" w:cs="Arial"/>
          <w:sz w:val="24"/>
          <w:szCs w:val="24"/>
          <w:lang w:val="en-US"/>
        </w:rPr>
        <w:t>bars</w:t>
      </w:r>
      <w:r w:rsidRPr="00B47B61">
        <w:rPr>
          <w:rFonts w:ascii="Arial" w:hAnsi="Arial" w:cs="Arial"/>
          <w:sz w:val="24"/>
          <w:szCs w:val="24"/>
          <w:lang w:val="en-US"/>
        </w:rPr>
        <w:t xml:space="preserve">, which </w:t>
      </w:r>
      <w:r w:rsidR="001972CA">
        <w:rPr>
          <w:rFonts w:ascii="Arial" w:hAnsi="Arial" w:cs="Arial"/>
          <w:sz w:val="24"/>
          <w:szCs w:val="24"/>
          <w:lang w:val="en-US"/>
        </w:rPr>
        <w:t xml:space="preserve">supply </w:t>
      </w:r>
      <w:r w:rsidR="00CE749E">
        <w:rPr>
          <w:rFonts w:ascii="Arial" w:hAnsi="Arial" w:cs="Arial"/>
          <w:sz w:val="24"/>
          <w:szCs w:val="24"/>
          <w:lang w:val="en-US"/>
        </w:rPr>
        <w:t xml:space="preserve">power </w:t>
      </w:r>
      <w:r w:rsidR="001972CA">
        <w:rPr>
          <w:rFonts w:ascii="Arial" w:hAnsi="Arial" w:cs="Arial"/>
          <w:sz w:val="24"/>
          <w:szCs w:val="24"/>
          <w:lang w:val="en-US"/>
        </w:rPr>
        <w:t xml:space="preserve">to </w:t>
      </w:r>
      <w:r w:rsidR="00CE749E">
        <w:rPr>
          <w:rFonts w:ascii="Arial" w:hAnsi="Arial" w:cs="Arial"/>
          <w:sz w:val="24"/>
          <w:szCs w:val="24"/>
          <w:lang w:val="en-US"/>
        </w:rPr>
        <w:t>the</w:t>
      </w:r>
      <w:r w:rsidRPr="00B47B61">
        <w:rPr>
          <w:rFonts w:ascii="Arial" w:hAnsi="Arial" w:cs="Arial"/>
          <w:sz w:val="24"/>
          <w:szCs w:val="24"/>
          <w:lang w:val="en-US"/>
        </w:rPr>
        <w:t xml:space="preserve"> two SENNEBOGEN 835 E electric material handlers. The 57-ton </w:t>
      </w:r>
      <w:r w:rsidR="001972CA">
        <w:rPr>
          <w:rFonts w:ascii="Arial" w:hAnsi="Arial" w:cs="Arial"/>
          <w:sz w:val="24"/>
          <w:szCs w:val="24"/>
          <w:lang w:val="en-US"/>
        </w:rPr>
        <w:t>machines</w:t>
      </w:r>
      <w:r w:rsidRPr="00B47B61">
        <w:rPr>
          <w:rFonts w:ascii="Arial" w:hAnsi="Arial" w:cs="Arial"/>
          <w:sz w:val="24"/>
          <w:szCs w:val="24"/>
          <w:lang w:val="en-US"/>
        </w:rPr>
        <w:t xml:space="preserve"> were </w:t>
      </w:r>
      <w:r w:rsidR="00153215">
        <w:rPr>
          <w:rFonts w:ascii="Arial" w:hAnsi="Arial" w:cs="Arial"/>
          <w:sz w:val="24"/>
          <w:szCs w:val="24"/>
          <w:lang w:val="en-US"/>
        </w:rPr>
        <w:t>installed</w:t>
      </w:r>
      <w:r w:rsidRPr="00B47B61">
        <w:rPr>
          <w:rFonts w:ascii="Arial" w:hAnsi="Arial" w:cs="Arial"/>
          <w:sz w:val="24"/>
          <w:szCs w:val="24"/>
          <w:lang w:val="en-US"/>
        </w:rPr>
        <w:t xml:space="preserve"> within two weeks and commissioned by SENNEBOGEN's local sales partner SMT Belgium. A special highlight are the custom-made, 7 m wide rail undercarriages on which the machines can be moved flexibly in</w:t>
      </w:r>
      <w:r w:rsidR="001972CA">
        <w:rPr>
          <w:rFonts w:ascii="Arial" w:hAnsi="Arial" w:cs="Arial"/>
          <w:sz w:val="24"/>
          <w:szCs w:val="24"/>
          <w:lang w:val="en-US"/>
        </w:rPr>
        <w:t>side</w:t>
      </w:r>
      <w:r w:rsidRPr="00B47B61">
        <w:rPr>
          <w:rFonts w:ascii="Arial" w:hAnsi="Arial" w:cs="Arial"/>
          <w:sz w:val="24"/>
          <w:szCs w:val="24"/>
          <w:lang w:val="en-US"/>
        </w:rPr>
        <w:t xml:space="preserve"> the hall.</w:t>
      </w:r>
    </w:p>
    <w:p w14:paraId="1EFE2E6D" w14:textId="77777777" w:rsidR="00B47B61" w:rsidRPr="00B47B61" w:rsidRDefault="00B47B61" w:rsidP="00E74E3F">
      <w:pPr>
        <w:spacing w:line="360" w:lineRule="auto"/>
        <w:rPr>
          <w:rFonts w:ascii="Arial" w:hAnsi="Arial" w:cs="Arial"/>
          <w:sz w:val="24"/>
          <w:szCs w:val="24"/>
          <w:lang w:val="en-US"/>
        </w:rPr>
      </w:pPr>
    </w:p>
    <w:p w14:paraId="55E08C45" w14:textId="7E409BFB" w:rsidR="00646B2B" w:rsidRDefault="00153215" w:rsidP="00E74E3F">
      <w:pPr>
        <w:spacing w:line="360" w:lineRule="auto"/>
        <w:rPr>
          <w:rFonts w:ascii="Arial" w:hAnsi="Arial" w:cs="Arial"/>
          <w:b/>
          <w:bCs/>
          <w:sz w:val="24"/>
          <w:szCs w:val="24"/>
          <w:lang w:val="en-US"/>
        </w:rPr>
      </w:pPr>
      <w:r w:rsidRPr="00153215">
        <w:rPr>
          <w:rFonts w:ascii="Arial" w:hAnsi="Arial" w:cs="Arial"/>
          <w:b/>
          <w:bCs/>
          <w:sz w:val="24"/>
          <w:szCs w:val="24"/>
          <w:lang w:val="en-US"/>
        </w:rPr>
        <w:t>High speed and flexibility of the machines as a decisive advantage over overhead cranes</w:t>
      </w:r>
    </w:p>
    <w:p w14:paraId="0FACE738" w14:textId="77777777" w:rsidR="00153215" w:rsidRPr="00153215" w:rsidRDefault="00153215" w:rsidP="00E74E3F">
      <w:pPr>
        <w:spacing w:line="360" w:lineRule="auto"/>
        <w:rPr>
          <w:rFonts w:ascii="Arial" w:hAnsi="Arial" w:cs="Arial"/>
          <w:sz w:val="24"/>
          <w:szCs w:val="24"/>
          <w:lang w:val="en-US"/>
        </w:rPr>
      </w:pPr>
    </w:p>
    <w:p w14:paraId="25A92C55" w14:textId="2519CFE5" w:rsidR="00E74E3F" w:rsidRPr="00153215" w:rsidRDefault="00153215" w:rsidP="00E32056">
      <w:pPr>
        <w:spacing w:line="360" w:lineRule="auto"/>
        <w:rPr>
          <w:rFonts w:ascii="Arial" w:hAnsi="Arial" w:cs="Arial"/>
          <w:sz w:val="24"/>
          <w:szCs w:val="24"/>
          <w:lang w:val="en-US"/>
        </w:rPr>
      </w:pPr>
      <w:r w:rsidRPr="00153215">
        <w:rPr>
          <w:rFonts w:ascii="Arial" w:hAnsi="Arial" w:cs="Arial"/>
          <w:sz w:val="24"/>
          <w:szCs w:val="24"/>
          <w:lang w:val="en-US"/>
        </w:rPr>
        <w:t xml:space="preserve">The electric </w:t>
      </w:r>
      <w:r>
        <w:rPr>
          <w:rFonts w:ascii="Arial" w:hAnsi="Arial" w:cs="Arial"/>
          <w:sz w:val="24"/>
          <w:szCs w:val="24"/>
          <w:lang w:val="en-US"/>
        </w:rPr>
        <w:t>material handlers</w:t>
      </w:r>
      <w:r w:rsidRPr="00153215">
        <w:rPr>
          <w:rFonts w:ascii="Arial" w:hAnsi="Arial" w:cs="Arial"/>
          <w:sz w:val="24"/>
          <w:szCs w:val="24"/>
          <w:lang w:val="en-US"/>
        </w:rPr>
        <w:t xml:space="preserve"> work 5 days a week in three shifts and distribute the waste, which is unloaded daily by around 60 trucks at the gates of the hall, to the various bunkers. Equipped with a 3-cubic-met</w:t>
      </w:r>
      <w:r w:rsidR="001972CA">
        <w:rPr>
          <w:rFonts w:ascii="Arial" w:hAnsi="Arial" w:cs="Arial"/>
          <w:sz w:val="24"/>
          <w:szCs w:val="24"/>
          <w:lang w:val="en-US"/>
        </w:rPr>
        <w:t>er</w:t>
      </w:r>
      <w:r w:rsidRPr="00153215">
        <w:rPr>
          <w:rFonts w:ascii="Arial" w:hAnsi="Arial" w:cs="Arial"/>
          <w:sz w:val="24"/>
          <w:szCs w:val="24"/>
          <w:lang w:val="en-US"/>
        </w:rPr>
        <w:t xml:space="preserve"> orange peel grab, they are able to handle the large volumes of waste</w:t>
      </w:r>
      <w:r w:rsidR="001972CA">
        <w:rPr>
          <w:rFonts w:ascii="Arial" w:hAnsi="Arial" w:cs="Arial"/>
          <w:sz w:val="24"/>
          <w:szCs w:val="24"/>
          <w:lang w:val="en-US"/>
        </w:rPr>
        <w:t xml:space="preserve"> while already</w:t>
      </w:r>
      <w:r w:rsidRPr="00153215">
        <w:rPr>
          <w:rFonts w:ascii="Arial" w:hAnsi="Arial" w:cs="Arial"/>
          <w:sz w:val="24"/>
          <w:szCs w:val="24"/>
          <w:lang w:val="en-US"/>
        </w:rPr>
        <w:t xml:space="preserve"> sorting out coarser materials such as long foils. From the bunkers, the machines fill the hopper as well as the conveyor belt. Intermediate storage thus avoids machine downtime and ensures continuous operation and</w:t>
      </w:r>
      <w:r w:rsidR="001972CA">
        <w:rPr>
          <w:rFonts w:ascii="Arial" w:hAnsi="Arial" w:cs="Arial"/>
          <w:sz w:val="24"/>
          <w:szCs w:val="24"/>
          <w:lang w:val="en-US"/>
        </w:rPr>
        <w:t xml:space="preserve"> filling </w:t>
      </w:r>
      <w:r w:rsidR="00AD0028">
        <w:rPr>
          <w:rFonts w:ascii="Arial" w:hAnsi="Arial" w:cs="Arial"/>
          <w:sz w:val="24"/>
          <w:szCs w:val="24"/>
          <w:lang w:val="en-US"/>
        </w:rPr>
        <w:t xml:space="preserve">of </w:t>
      </w:r>
      <w:r w:rsidR="001972CA">
        <w:rPr>
          <w:rFonts w:ascii="Arial" w:hAnsi="Arial" w:cs="Arial"/>
          <w:sz w:val="24"/>
          <w:szCs w:val="24"/>
          <w:lang w:val="en-US"/>
        </w:rPr>
        <w:t>the</w:t>
      </w:r>
      <w:r w:rsidRPr="00153215">
        <w:rPr>
          <w:rFonts w:ascii="Arial" w:hAnsi="Arial" w:cs="Arial"/>
          <w:sz w:val="24"/>
          <w:szCs w:val="24"/>
          <w:lang w:val="en-US"/>
        </w:rPr>
        <w:t xml:space="preserve"> hopper. A major and decisive advantage over the overhead cranes </w:t>
      </w:r>
      <w:r w:rsidR="002168C9">
        <w:rPr>
          <w:rFonts w:ascii="Arial" w:hAnsi="Arial" w:cs="Arial"/>
          <w:sz w:val="24"/>
          <w:szCs w:val="24"/>
          <w:lang w:val="en-US"/>
        </w:rPr>
        <w:t>typica</w:t>
      </w:r>
      <w:r w:rsidRPr="00153215">
        <w:rPr>
          <w:rFonts w:ascii="Arial" w:hAnsi="Arial" w:cs="Arial"/>
          <w:sz w:val="24"/>
          <w:szCs w:val="24"/>
          <w:lang w:val="en-US"/>
        </w:rPr>
        <w:t xml:space="preserve">lly used is the high speed and flexibility of the machines. With their reach of 18 m combined with the customized rail undercarriages, the electric </w:t>
      </w:r>
      <w:r>
        <w:rPr>
          <w:rFonts w:ascii="Arial" w:hAnsi="Arial" w:cs="Arial"/>
          <w:sz w:val="24"/>
          <w:szCs w:val="24"/>
          <w:lang w:val="en-US"/>
        </w:rPr>
        <w:t>material handler</w:t>
      </w:r>
      <w:r w:rsidRPr="00153215">
        <w:rPr>
          <w:rFonts w:ascii="Arial" w:hAnsi="Arial" w:cs="Arial"/>
          <w:sz w:val="24"/>
          <w:szCs w:val="24"/>
          <w:lang w:val="en-US"/>
        </w:rPr>
        <w:t>s can easily reach all areas of the hall and</w:t>
      </w:r>
      <w:r w:rsidR="0073373D">
        <w:rPr>
          <w:rFonts w:ascii="Arial" w:hAnsi="Arial" w:cs="Arial"/>
          <w:sz w:val="24"/>
          <w:szCs w:val="24"/>
          <w:lang w:val="en-US"/>
        </w:rPr>
        <w:t xml:space="preserve"> </w:t>
      </w:r>
      <w:r w:rsidR="0073373D" w:rsidRPr="0073373D">
        <w:rPr>
          <w:rFonts w:ascii="Arial" w:hAnsi="Arial" w:cs="Arial"/>
          <w:sz w:val="24"/>
          <w:szCs w:val="24"/>
          <w:lang w:val="en-US"/>
        </w:rPr>
        <w:t>especially</w:t>
      </w:r>
      <w:r w:rsidRPr="00153215">
        <w:rPr>
          <w:rFonts w:ascii="Arial" w:hAnsi="Arial" w:cs="Arial"/>
          <w:sz w:val="24"/>
          <w:szCs w:val="24"/>
          <w:lang w:val="en-US"/>
        </w:rPr>
        <w:t xml:space="preserve"> the low-lying bunkers. Thanks to their compact dimensions, even the low ceiling heights pose no problem. In addition to the </w:t>
      </w:r>
      <w:r w:rsidR="006F0748" w:rsidRPr="006F0748">
        <w:rPr>
          <w:rFonts w:ascii="Arial" w:hAnsi="Arial" w:cs="Arial"/>
          <w:sz w:val="24"/>
          <w:szCs w:val="24"/>
          <w:lang w:val="en-US"/>
        </w:rPr>
        <w:t>hoisting limiter</w:t>
      </w:r>
      <w:r w:rsidR="006F0748">
        <w:rPr>
          <w:rFonts w:ascii="Arial" w:hAnsi="Arial" w:cs="Arial"/>
          <w:sz w:val="24"/>
          <w:szCs w:val="24"/>
          <w:lang w:val="en-US"/>
        </w:rPr>
        <w:t xml:space="preserve"> </w:t>
      </w:r>
      <w:r w:rsidRPr="00153215">
        <w:rPr>
          <w:rFonts w:ascii="Arial" w:hAnsi="Arial" w:cs="Arial"/>
          <w:sz w:val="24"/>
          <w:szCs w:val="24"/>
          <w:lang w:val="en-US"/>
        </w:rPr>
        <w:t xml:space="preserve">and the secured access to the machines, built-in sensors that prevent a collision </w:t>
      </w:r>
      <w:r w:rsidR="00190EF8">
        <w:rPr>
          <w:rFonts w:ascii="Arial" w:hAnsi="Arial" w:cs="Arial"/>
          <w:sz w:val="24"/>
          <w:szCs w:val="24"/>
          <w:lang w:val="en-US"/>
        </w:rPr>
        <w:t>of</w:t>
      </w:r>
      <w:r w:rsidRPr="00153215">
        <w:rPr>
          <w:rFonts w:ascii="Arial" w:hAnsi="Arial" w:cs="Arial"/>
          <w:sz w:val="24"/>
          <w:szCs w:val="24"/>
          <w:lang w:val="en-US"/>
        </w:rPr>
        <w:t xml:space="preserve"> the two ma</w:t>
      </w:r>
      <w:r w:rsidR="00110AAB">
        <w:rPr>
          <w:rFonts w:ascii="Arial" w:hAnsi="Arial" w:cs="Arial"/>
          <w:sz w:val="24"/>
          <w:szCs w:val="24"/>
          <w:lang w:val="en-US"/>
        </w:rPr>
        <w:t>terial handler</w:t>
      </w:r>
      <w:r w:rsidRPr="00153215">
        <w:rPr>
          <w:rFonts w:ascii="Arial" w:hAnsi="Arial" w:cs="Arial"/>
          <w:sz w:val="24"/>
          <w:szCs w:val="24"/>
          <w:lang w:val="en-US"/>
        </w:rPr>
        <w:t>s also ensure a safe working environment.</w:t>
      </w:r>
    </w:p>
    <w:p w14:paraId="6900FAB0" w14:textId="77777777" w:rsidR="00153215" w:rsidRPr="00153215" w:rsidRDefault="00153215" w:rsidP="00E32056">
      <w:pPr>
        <w:spacing w:line="360" w:lineRule="auto"/>
        <w:rPr>
          <w:rFonts w:ascii="Arial" w:hAnsi="Arial" w:cs="Arial"/>
          <w:sz w:val="24"/>
          <w:szCs w:val="24"/>
          <w:lang w:val="en-US"/>
        </w:rPr>
      </w:pPr>
    </w:p>
    <w:p w14:paraId="13C88DEF" w14:textId="76FF45AE" w:rsidR="00911EFA" w:rsidRPr="00C662DD" w:rsidRDefault="00DF398E" w:rsidP="00E32056">
      <w:pPr>
        <w:spacing w:line="360" w:lineRule="auto"/>
        <w:rPr>
          <w:rFonts w:ascii="Arial" w:hAnsi="Arial" w:cs="Arial"/>
          <w:b/>
          <w:bCs/>
          <w:sz w:val="24"/>
          <w:szCs w:val="24"/>
          <w:lang w:val="en-US"/>
        </w:rPr>
      </w:pPr>
      <w:r w:rsidRPr="00C662DD">
        <w:rPr>
          <w:rFonts w:ascii="Arial" w:hAnsi="Arial" w:cs="Arial"/>
          <w:b/>
          <w:bCs/>
          <w:sz w:val="24"/>
          <w:szCs w:val="24"/>
          <w:lang w:val="en-US"/>
        </w:rPr>
        <w:t>Efficient, powerful and emission-free</w:t>
      </w:r>
    </w:p>
    <w:p w14:paraId="3A212A8F" w14:textId="77777777" w:rsidR="00DF398E" w:rsidRPr="00C662DD" w:rsidRDefault="00DF398E" w:rsidP="00E32056">
      <w:pPr>
        <w:spacing w:line="360" w:lineRule="auto"/>
        <w:rPr>
          <w:rFonts w:ascii="Arial" w:hAnsi="Arial" w:cs="Arial"/>
          <w:b/>
          <w:bCs/>
          <w:sz w:val="24"/>
          <w:szCs w:val="24"/>
          <w:lang w:val="en-US"/>
        </w:rPr>
      </w:pPr>
    </w:p>
    <w:p w14:paraId="705E1951" w14:textId="42246264" w:rsidR="001B1866" w:rsidRPr="00DF398E" w:rsidRDefault="00DF398E" w:rsidP="00E32056">
      <w:pPr>
        <w:spacing w:line="360" w:lineRule="auto"/>
        <w:rPr>
          <w:rFonts w:ascii="Arial" w:hAnsi="Arial" w:cs="Arial"/>
          <w:sz w:val="24"/>
          <w:szCs w:val="24"/>
          <w:lang w:val="en-US"/>
        </w:rPr>
      </w:pPr>
      <w:r w:rsidRPr="00DF398E">
        <w:rPr>
          <w:rFonts w:ascii="Arial" w:hAnsi="Arial" w:cs="Arial"/>
          <w:sz w:val="24"/>
          <w:szCs w:val="24"/>
          <w:lang w:val="en-US"/>
        </w:rPr>
        <w:t xml:space="preserve">By investing in the electrically powered 835 E </w:t>
      </w:r>
      <w:r>
        <w:rPr>
          <w:rFonts w:ascii="Arial" w:hAnsi="Arial" w:cs="Arial"/>
          <w:sz w:val="24"/>
          <w:szCs w:val="24"/>
          <w:lang w:val="en-US"/>
        </w:rPr>
        <w:t>material handlers</w:t>
      </w:r>
      <w:r w:rsidRPr="00DF398E">
        <w:rPr>
          <w:rFonts w:ascii="Arial" w:hAnsi="Arial" w:cs="Arial"/>
          <w:sz w:val="24"/>
          <w:szCs w:val="24"/>
          <w:lang w:val="en-US"/>
        </w:rPr>
        <w:t xml:space="preserve"> from SENNEBOGEN, the operators of the sorting center not only work with zero emissions and low vibration, but also save enormous costs. Much longer maintenance intervals as a result of reduced wear and the elimination of fuel, oil and filter changes significantly reduce service and operating costs. In addition, the electric machines work more </w:t>
      </w:r>
      <w:r w:rsidR="0031503A" w:rsidRPr="0031503A">
        <w:rPr>
          <w:rFonts w:ascii="Arial" w:hAnsi="Arial" w:cs="Arial"/>
          <w:sz w:val="24"/>
          <w:szCs w:val="24"/>
          <w:lang w:val="en-US"/>
        </w:rPr>
        <w:t>economically</w:t>
      </w:r>
      <w:r w:rsidRPr="00DF398E">
        <w:rPr>
          <w:rFonts w:ascii="Arial" w:hAnsi="Arial" w:cs="Arial"/>
          <w:sz w:val="24"/>
          <w:szCs w:val="24"/>
          <w:lang w:val="en-US"/>
        </w:rPr>
        <w:t xml:space="preserve"> due to their higher efficiency and offer significantly higher availability for the sorting center due to the elimination of regular fuel stops.</w:t>
      </w:r>
    </w:p>
    <w:p w14:paraId="3C3688D5" w14:textId="77777777" w:rsidR="00DF398E" w:rsidRPr="00DF398E" w:rsidRDefault="00DF398E" w:rsidP="00E32056">
      <w:pPr>
        <w:spacing w:line="360" w:lineRule="auto"/>
        <w:rPr>
          <w:rFonts w:ascii="Arial" w:hAnsi="Arial" w:cs="Arial"/>
          <w:sz w:val="24"/>
          <w:szCs w:val="24"/>
          <w:lang w:val="en-US"/>
        </w:rPr>
      </w:pPr>
    </w:p>
    <w:p w14:paraId="64FE2AEA" w14:textId="1ACB2A8F" w:rsidR="001B1866" w:rsidRDefault="00DF398E" w:rsidP="001B1866">
      <w:pPr>
        <w:spacing w:line="360" w:lineRule="auto"/>
        <w:rPr>
          <w:rFonts w:ascii="Arial" w:hAnsi="Arial" w:cs="Arial"/>
          <w:sz w:val="24"/>
          <w:szCs w:val="24"/>
          <w:u w:val="single"/>
        </w:rPr>
      </w:pPr>
      <w:r>
        <w:rPr>
          <w:rFonts w:ascii="Arial" w:hAnsi="Arial" w:cs="Arial"/>
          <w:sz w:val="24"/>
          <w:szCs w:val="24"/>
          <w:u w:val="single"/>
        </w:rPr>
        <w:t>Captions</w:t>
      </w:r>
      <w:r w:rsidR="001B1866" w:rsidRPr="00534156">
        <w:rPr>
          <w:rFonts w:ascii="Arial" w:hAnsi="Arial" w:cs="Arial"/>
          <w:sz w:val="24"/>
          <w:szCs w:val="24"/>
          <w:u w:val="single"/>
        </w:rPr>
        <w:t>:</w:t>
      </w:r>
    </w:p>
    <w:p w14:paraId="62072E4A" w14:textId="4887C9A3" w:rsidR="001B1866" w:rsidRDefault="00B679E5" w:rsidP="00E32056">
      <w:pPr>
        <w:spacing w:line="360" w:lineRule="auto"/>
        <w:rPr>
          <w:rFonts w:ascii="Arial" w:hAnsi="Arial" w:cs="Arial"/>
          <w:sz w:val="24"/>
          <w:szCs w:val="24"/>
        </w:rPr>
      </w:pPr>
      <w:r>
        <w:rPr>
          <w:rFonts w:ascii="Arial" w:hAnsi="Arial" w:cs="Arial"/>
          <w:sz w:val="24"/>
          <w:szCs w:val="24"/>
        </w:rPr>
        <w:t xml:space="preserve"> </w:t>
      </w:r>
      <w:r w:rsidR="001B1866">
        <w:rPr>
          <w:rFonts w:ascii="Arial" w:hAnsi="Arial" w:cs="Arial"/>
          <w:noProof/>
          <w:sz w:val="24"/>
          <w:szCs w:val="24"/>
        </w:rPr>
        <w:lastRenderedPageBreak/>
        <w:drawing>
          <wp:inline distT="0" distB="0" distL="0" distR="0" wp14:anchorId="44235B7D" wp14:editId="1B18B5BA">
            <wp:extent cx="6734175" cy="50482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4175" cy="5048250"/>
                    </a:xfrm>
                    <a:prstGeom prst="rect">
                      <a:avLst/>
                    </a:prstGeom>
                    <a:noFill/>
                    <a:ln>
                      <a:noFill/>
                    </a:ln>
                  </pic:spPr>
                </pic:pic>
              </a:graphicData>
            </a:graphic>
          </wp:inline>
        </w:drawing>
      </w:r>
    </w:p>
    <w:p w14:paraId="622A2313" w14:textId="63D6EB92" w:rsidR="001B1866" w:rsidRPr="00DF398E" w:rsidRDefault="00DF398E" w:rsidP="00E32056">
      <w:pPr>
        <w:spacing w:line="360" w:lineRule="auto"/>
        <w:rPr>
          <w:rFonts w:ascii="Arial" w:hAnsi="Arial" w:cs="Arial"/>
          <w:sz w:val="24"/>
          <w:szCs w:val="24"/>
          <w:lang w:val="en-US"/>
        </w:rPr>
      </w:pPr>
      <w:r w:rsidRPr="00DF398E">
        <w:rPr>
          <w:rFonts w:ascii="Arial" w:hAnsi="Arial" w:cs="Arial"/>
          <w:sz w:val="24"/>
          <w:szCs w:val="24"/>
          <w:lang w:val="en-US"/>
        </w:rPr>
        <w:t xml:space="preserve">The two electric </w:t>
      </w:r>
      <w:r>
        <w:rPr>
          <w:rFonts w:ascii="Arial" w:hAnsi="Arial" w:cs="Arial"/>
          <w:sz w:val="24"/>
          <w:szCs w:val="24"/>
          <w:lang w:val="en-US"/>
        </w:rPr>
        <w:t>material handlers</w:t>
      </w:r>
      <w:r w:rsidRPr="00DF398E">
        <w:rPr>
          <w:rFonts w:ascii="Arial" w:hAnsi="Arial" w:cs="Arial"/>
          <w:sz w:val="24"/>
          <w:szCs w:val="24"/>
          <w:lang w:val="en-US"/>
        </w:rPr>
        <w:t xml:space="preserve"> 835 E </w:t>
      </w:r>
      <w:r w:rsidR="00672A46">
        <w:rPr>
          <w:rFonts w:ascii="Arial" w:hAnsi="Arial" w:cs="Arial"/>
          <w:sz w:val="24"/>
          <w:szCs w:val="24"/>
          <w:lang w:val="en-US"/>
        </w:rPr>
        <w:t>distribute</w:t>
      </w:r>
      <w:r w:rsidRPr="00DF398E">
        <w:rPr>
          <w:rFonts w:ascii="Arial" w:hAnsi="Arial" w:cs="Arial"/>
          <w:sz w:val="24"/>
          <w:szCs w:val="24"/>
          <w:lang w:val="en-US"/>
        </w:rPr>
        <w:t xml:space="preserve"> the waste arriving on the right to the surrounding bunkers as well as to the hopper located in the center</w:t>
      </w:r>
      <w:r>
        <w:rPr>
          <w:rFonts w:ascii="Arial" w:hAnsi="Arial" w:cs="Arial"/>
          <w:sz w:val="24"/>
          <w:szCs w:val="24"/>
          <w:lang w:val="en-US"/>
        </w:rPr>
        <w:t xml:space="preserve"> of the hall</w:t>
      </w:r>
      <w:r w:rsidRPr="00DF398E">
        <w:rPr>
          <w:rFonts w:ascii="Arial" w:hAnsi="Arial" w:cs="Arial"/>
          <w:sz w:val="24"/>
          <w:szCs w:val="24"/>
          <w:lang w:val="en-US"/>
        </w:rPr>
        <w:t>.</w:t>
      </w:r>
      <w:r w:rsidR="001B1866">
        <w:rPr>
          <w:rFonts w:ascii="Arial" w:hAnsi="Arial" w:cs="Arial"/>
          <w:noProof/>
          <w:sz w:val="24"/>
          <w:szCs w:val="24"/>
        </w:rPr>
        <w:lastRenderedPageBreak/>
        <w:drawing>
          <wp:inline distT="0" distB="0" distL="0" distR="0" wp14:anchorId="389093B0" wp14:editId="4C15EC3D">
            <wp:extent cx="6734175" cy="50482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4175" cy="5048250"/>
                    </a:xfrm>
                    <a:prstGeom prst="rect">
                      <a:avLst/>
                    </a:prstGeom>
                    <a:noFill/>
                    <a:ln>
                      <a:noFill/>
                    </a:ln>
                  </pic:spPr>
                </pic:pic>
              </a:graphicData>
            </a:graphic>
          </wp:inline>
        </w:drawing>
      </w:r>
    </w:p>
    <w:p w14:paraId="49CF24BB" w14:textId="457828A7" w:rsidR="001B1866" w:rsidRPr="00BD4573" w:rsidRDefault="001B1866" w:rsidP="00E32056">
      <w:pPr>
        <w:spacing w:line="360" w:lineRule="auto"/>
        <w:rPr>
          <w:rFonts w:ascii="Arial" w:hAnsi="Arial" w:cs="Arial"/>
          <w:sz w:val="24"/>
          <w:szCs w:val="24"/>
          <w:lang w:val="en-US"/>
        </w:rPr>
      </w:pPr>
      <w:r w:rsidRPr="00BD4573">
        <w:rPr>
          <w:rFonts w:ascii="Arial" w:hAnsi="Arial" w:cs="Arial"/>
          <w:sz w:val="24"/>
          <w:szCs w:val="24"/>
          <w:lang w:val="en-US"/>
        </w:rPr>
        <w:t>B</w:t>
      </w:r>
      <w:r w:rsidR="00BD4573" w:rsidRPr="00BD4573">
        <w:rPr>
          <w:rFonts w:ascii="Arial" w:hAnsi="Arial" w:cs="Arial"/>
          <w:sz w:val="24"/>
          <w:szCs w:val="24"/>
          <w:lang w:val="en-US"/>
        </w:rPr>
        <w:t xml:space="preserve">oth machines are equipped with customized rail undercarriages that are </w:t>
      </w:r>
      <w:r w:rsidR="00BD4573">
        <w:rPr>
          <w:rFonts w:ascii="Arial" w:hAnsi="Arial" w:cs="Arial"/>
          <w:sz w:val="24"/>
          <w:szCs w:val="24"/>
          <w:lang w:val="en-US"/>
        </w:rPr>
        <w:t>electrically driven via the conductor bars</w:t>
      </w:r>
      <w:r w:rsidRPr="00BD4573">
        <w:rPr>
          <w:rFonts w:ascii="Arial" w:hAnsi="Arial" w:cs="Arial"/>
          <w:sz w:val="24"/>
          <w:szCs w:val="24"/>
          <w:lang w:val="en-US"/>
        </w:rPr>
        <w:t>.</w:t>
      </w:r>
    </w:p>
    <w:p w14:paraId="628465FC" w14:textId="17B480D2" w:rsidR="00534156" w:rsidRPr="001B1866" w:rsidRDefault="001B1866" w:rsidP="001B1866">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50068440" wp14:editId="5B1D8CEF">
            <wp:extent cx="5476281" cy="410527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9092" cy="4114879"/>
                    </a:xfrm>
                    <a:prstGeom prst="rect">
                      <a:avLst/>
                    </a:prstGeom>
                    <a:noFill/>
                    <a:ln>
                      <a:noFill/>
                    </a:ln>
                  </pic:spPr>
                </pic:pic>
              </a:graphicData>
            </a:graphic>
          </wp:inline>
        </w:drawing>
      </w:r>
      <w:r>
        <w:rPr>
          <w:rFonts w:ascii="Arial" w:hAnsi="Arial" w:cs="Arial"/>
          <w:noProof/>
          <w:sz w:val="24"/>
          <w:szCs w:val="24"/>
        </w:rPr>
        <w:drawing>
          <wp:inline distT="0" distB="0" distL="0" distR="0" wp14:anchorId="1D308063" wp14:editId="7D75BC77">
            <wp:extent cx="5542250" cy="4154728"/>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3672" cy="4163290"/>
                    </a:xfrm>
                    <a:prstGeom prst="rect">
                      <a:avLst/>
                    </a:prstGeom>
                    <a:noFill/>
                    <a:ln>
                      <a:noFill/>
                    </a:ln>
                  </pic:spPr>
                </pic:pic>
              </a:graphicData>
            </a:graphic>
          </wp:inline>
        </w:drawing>
      </w:r>
    </w:p>
    <w:sectPr w:rsidR="00534156" w:rsidRPr="001B1866" w:rsidSect="00D7119D">
      <w:headerReference w:type="even" r:id="rId12"/>
      <w:headerReference w:type="default" r:id="rId13"/>
      <w:footerReference w:type="even" r:id="rId14"/>
      <w:footerReference w:type="default" r:id="rId15"/>
      <w:headerReference w:type="first" r:id="rId16"/>
      <w:footerReference w:type="first" r:id="rId17"/>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A0A88" w14:textId="77777777" w:rsidR="00011226" w:rsidRDefault="00011226" w:rsidP="00B50ECB">
      <w:r>
        <w:separator/>
      </w:r>
    </w:p>
  </w:endnote>
  <w:endnote w:type="continuationSeparator" w:id="0">
    <w:p w14:paraId="4E315CC6" w14:textId="77777777" w:rsidR="00011226" w:rsidRDefault="00011226"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3B03FC01"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5B169A">
      <w:rPr>
        <w:rFonts w:ascii="Arial"/>
        <w:color w:val="7F7F7F" w:themeColor="text1" w:themeTint="80"/>
        <w:sz w:val="16"/>
      </w:rPr>
      <w:t xml:space="preserve"> </w:t>
    </w:r>
    <w:r w:rsidRPr="00933394">
      <w:rPr>
        <w:rFonts w:ascii="Arial"/>
        <w:color w:val="7F7F7F" w:themeColor="text1" w:themeTint="80"/>
        <w:sz w:val="16"/>
      </w:rPr>
      <w:t xml:space="preserve"> </w:t>
    </w:r>
    <w:r w:rsidR="005B169A">
      <w:rPr>
        <w:rFonts w:ascii="Arial"/>
        <w:color w:val="7F7F7F" w:themeColor="text1" w:themeTint="80"/>
        <w:sz w:val="16"/>
      </w:rPr>
      <w:t>Dr.</w:t>
    </w: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F1A5" w14:textId="77777777" w:rsidR="005B169A" w:rsidRDefault="005B16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5785C" w14:textId="77777777" w:rsidR="00011226" w:rsidRDefault="00011226" w:rsidP="00B50ECB">
      <w:r>
        <w:separator/>
      </w:r>
    </w:p>
  </w:footnote>
  <w:footnote w:type="continuationSeparator" w:id="0">
    <w:p w14:paraId="41EB577C" w14:textId="77777777" w:rsidR="00011226" w:rsidRDefault="00011226"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7A0D" w14:textId="77777777" w:rsidR="005B169A" w:rsidRDefault="005B16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564EE" w14:textId="77777777" w:rsidR="005B169A" w:rsidRDefault="005B16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9343B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58730F"/>
    <w:multiLevelType w:val="hybridMultilevel"/>
    <w:tmpl w:val="E7C869AA"/>
    <w:lvl w:ilvl="0" w:tplc="9E083112">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7FF393D"/>
    <w:multiLevelType w:val="hybridMultilevel"/>
    <w:tmpl w:val="04CC6E16"/>
    <w:lvl w:ilvl="0" w:tplc="E2AC96C8">
      <w:numFmt w:val="bullet"/>
      <w:lvlText w:val="-"/>
      <w:lvlJc w:val="left"/>
      <w:pPr>
        <w:ind w:left="720" w:hanging="360"/>
      </w:pPr>
      <w:rPr>
        <w:rFonts w:ascii="Arial" w:eastAsia="Arial Narrow"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8655297">
    <w:abstractNumId w:val="3"/>
  </w:num>
  <w:num w:numId="2" w16cid:durableId="959650059">
    <w:abstractNumId w:val="0"/>
  </w:num>
  <w:num w:numId="3" w16cid:durableId="1948728755">
    <w:abstractNumId w:val="4"/>
  </w:num>
  <w:num w:numId="4" w16cid:durableId="1838839003">
    <w:abstractNumId w:val="2"/>
  </w:num>
  <w:num w:numId="5" w16cid:durableId="65732946">
    <w:abstractNumId w:val="1"/>
  </w:num>
  <w:num w:numId="6" w16cid:durableId="227038362">
    <w:abstractNumId w:val="6"/>
  </w:num>
  <w:num w:numId="7" w16cid:durableId="1281839512">
    <w:abstractNumId w:val="5"/>
  </w:num>
  <w:num w:numId="8" w16cid:durableId="20259802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018C6"/>
    <w:rsid w:val="0000207B"/>
    <w:rsid w:val="00006F88"/>
    <w:rsid w:val="00007533"/>
    <w:rsid w:val="00007DE1"/>
    <w:rsid w:val="00011226"/>
    <w:rsid w:val="00014BE9"/>
    <w:rsid w:val="0002128D"/>
    <w:rsid w:val="00021582"/>
    <w:rsid w:val="0002208F"/>
    <w:rsid w:val="00022765"/>
    <w:rsid w:val="0002362B"/>
    <w:rsid w:val="00034425"/>
    <w:rsid w:val="000430AD"/>
    <w:rsid w:val="00045AC3"/>
    <w:rsid w:val="000463CD"/>
    <w:rsid w:val="000514E6"/>
    <w:rsid w:val="000563DF"/>
    <w:rsid w:val="00057367"/>
    <w:rsid w:val="000578EA"/>
    <w:rsid w:val="00063C63"/>
    <w:rsid w:val="0007171F"/>
    <w:rsid w:val="00074161"/>
    <w:rsid w:val="00074244"/>
    <w:rsid w:val="000778B0"/>
    <w:rsid w:val="00081365"/>
    <w:rsid w:val="00081AB1"/>
    <w:rsid w:val="000830FB"/>
    <w:rsid w:val="00092713"/>
    <w:rsid w:val="000B5DB9"/>
    <w:rsid w:val="000C0FCF"/>
    <w:rsid w:val="000C20B5"/>
    <w:rsid w:val="000E45C5"/>
    <w:rsid w:val="000E4D4A"/>
    <w:rsid w:val="000E68F1"/>
    <w:rsid w:val="000E79AE"/>
    <w:rsid w:val="000F59FD"/>
    <w:rsid w:val="00101E0A"/>
    <w:rsid w:val="001030F5"/>
    <w:rsid w:val="00103C61"/>
    <w:rsid w:val="00104E49"/>
    <w:rsid w:val="001079E0"/>
    <w:rsid w:val="0011000F"/>
    <w:rsid w:val="00110AAB"/>
    <w:rsid w:val="001146E0"/>
    <w:rsid w:val="00114739"/>
    <w:rsid w:val="00116736"/>
    <w:rsid w:val="0011729C"/>
    <w:rsid w:val="00120EF6"/>
    <w:rsid w:val="0012203F"/>
    <w:rsid w:val="00122DDE"/>
    <w:rsid w:val="001235C6"/>
    <w:rsid w:val="00126C3A"/>
    <w:rsid w:val="001313C5"/>
    <w:rsid w:val="001341B3"/>
    <w:rsid w:val="00140C08"/>
    <w:rsid w:val="0014136A"/>
    <w:rsid w:val="0014295A"/>
    <w:rsid w:val="00144776"/>
    <w:rsid w:val="00153215"/>
    <w:rsid w:val="00155FC3"/>
    <w:rsid w:val="00156D8A"/>
    <w:rsid w:val="00161241"/>
    <w:rsid w:val="001628E8"/>
    <w:rsid w:val="00166BA7"/>
    <w:rsid w:val="00167B70"/>
    <w:rsid w:val="00167C29"/>
    <w:rsid w:val="001723D4"/>
    <w:rsid w:val="001745B9"/>
    <w:rsid w:val="0017668F"/>
    <w:rsid w:val="00190EF8"/>
    <w:rsid w:val="00196A9E"/>
    <w:rsid w:val="001972CA"/>
    <w:rsid w:val="001A0D24"/>
    <w:rsid w:val="001A10AC"/>
    <w:rsid w:val="001A7492"/>
    <w:rsid w:val="001A78ED"/>
    <w:rsid w:val="001B1866"/>
    <w:rsid w:val="001C0CCA"/>
    <w:rsid w:val="001C1C1D"/>
    <w:rsid w:val="001C49C5"/>
    <w:rsid w:val="001C63E1"/>
    <w:rsid w:val="001D016A"/>
    <w:rsid w:val="001D5FBC"/>
    <w:rsid w:val="001D6602"/>
    <w:rsid w:val="001D6C06"/>
    <w:rsid w:val="001E0FEA"/>
    <w:rsid w:val="001E2D03"/>
    <w:rsid w:val="001E3148"/>
    <w:rsid w:val="001F18CB"/>
    <w:rsid w:val="001F6AD4"/>
    <w:rsid w:val="002119CC"/>
    <w:rsid w:val="00212FA1"/>
    <w:rsid w:val="00214BDB"/>
    <w:rsid w:val="002168C9"/>
    <w:rsid w:val="00230001"/>
    <w:rsid w:val="00233130"/>
    <w:rsid w:val="00241FB4"/>
    <w:rsid w:val="002425AF"/>
    <w:rsid w:val="00243696"/>
    <w:rsid w:val="00250594"/>
    <w:rsid w:val="00254B0B"/>
    <w:rsid w:val="00257E09"/>
    <w:rsid w:val="002616CA"/>
    <w:rsid w:val="0026502C"/>
    <w:rsid w:val="00271CC4"/>
    <w:rsid w:val="0027684D"/>
    <w:rsid w:val="00276874"/>
    <w:rsid w:val="0028394D"/>
    <w:rsid w:val="0028666B"/>
    <w:rsid w:val="0029096E"/>
    <w:rsid w:val="002937C4"/>
    <w:rsid w:val="00297DD8"/>
    <w:rsid w:val="002A4AFB"/>
    <w:rsid w:val="002A4D96"/>
    <w:rsid w:val="002A5658"/>
    <w:rsid w:val="002A68D7"/>
    <w:rsid w:val="002A7D02"/>
    <w:rsid w:val="002B2BB5"/>
    <w:rsid w:val="002B6880"/>
    <w:rsid w:val="002C16B8"/>
    <w:rsid w:val="002C2498"/>
    <w:rsid w:val="002C2A1B"/>
    <w:rsid w:val="002C2FF4"/>
    <w:rsid w:val="002C5B17"/>
    <w:rsid w:val="002D02B5"/>
    <w:rsid w:val="002D3A80"/>
    <w:rsid w:val="002D565D"/>
    <w:rsid w:val="002D599A"/>
    <w:rsid w:val="002E056D"/>
    <w:rsid w:val="002E65A4"/>
    <w:rsid w:val="002E6EF6"/>
    <w:rsid w:val="002F47F8"/>
    <w:rsid w:val="00301AAC"/>
    <w:rsid w:val="0030309F"/>
    <w:rsid w:val="003041DB"/>
    <w:rsid w:val="00305E7D"/>
    <w:rsid w:val="00314586"/>
    <w:rsid w:val="0031469E"/>
    <w:rsid w:val="0031503A"/>
    <w:rsid w:val="00320119"/>
    <w:rsid w:val="00321CF1"/>
    <w:rsid w:val="003230A5"/>
    <w:rsid w:val="003305A4"/>
    <w:rsid w:val="00337183"/>
    <w:rsid w:val="0034149F"/>
    <w:rsid w:val="00351C5D"/>
    <w:rsid w:val="00352AFF"/>
    <w:rsid w:val="00353945"/>
    <w:rsid w:val="00354A32"/>
    <w:rsid w:val="0035774C"/>
    <w:rsid w:val="00357C71"/>
    <w:rsid w:val="00357D8A"/>
    <w:rsid w:val="003638BC"/>
    <w:rsid w:val="00380115"/>
    <w:rsid w:val="003A1E89"/>
    <w:rsid w:val="003B546B"/>
    <w:rsid w:val="003B598A"/>
    <w:rsid w:val="003C62B7"/>
    <w:rsid w:val="003C6566"/>
    <w:rsid w:val="003C6B5B"/>
    <w:rsid w:val="003D1E7B"/>
    <w:rsid w:val="003D46F7"/>
    <w:rsid w:val="003D5A16"/>
    <w:rsid w:val="003D699A"/>
    <w:rsid w:val="003D7707"/>
    <w:rsid w:val="003E6058"/>
    <w:rsid w:val="004031E5"/>
    <w:rsid w:val="00404CF5"/>
    <w:rsid w:val="00405090"/>
    <w:rsid w:val="00410BB5"/>
    <w:rsid w:val="004114FD"/>
    <w:rsid w:val="00412164"/>
    <w:rsid w:val="004133E2"/>
    <w:rsid w:val="00422BF5"/>
    <w:rsid w:val="00423BCD"/>
    <w:rsid w:val="00431E9F"/>
    <w:rsid w:val="004338A3"/>
    <w:rsid w:val="0043615C"/>
    <w:rsid w:val="00436A0B"/>
    <w:rsid w:val="00456894"/>
    <w:rsid w:val="00456B21"/>
    <w:rsid w:val="00461E53"/>
    <w:rsid w:val="00465A91"/>
    <w:rsid w:val="0047132D"/>
    <w:rsid w:val="00471B29"/>
    <w:rsid w:val="00486598"/>
    <w:rsid w:val="00490F2C"/>
    <w:rsid w:val="00493405"/>
    <w:rsid w:val="00497F98"/>
    <w:rsid w:val="004A00C4"/>
    <w:rsid w:val="004A2AD5"/>
    <w:rsid w:val="004A5767"/>
    <w:rsid w:val="004B17B2"/>
    <w:rsid w:val="004B20FA"/>
    <w:rsid w:val="004B5515"/>
    <w:rsid w:val="004C00C4"/>
    <w:rsid w:val="004C179A"/>
    <w:rsid w:val="004D5B36"/>
    <w:rsid w:val="004D6966"/>
    <w:rsid w:val="004D7247"/>
    <w:rsid w:val="004E30CD"/>
    <w:rsid w:val="004E3803"/>
    <w:rsid w:val="004E50A7"/>
    <w:rsid w:val="004F3E50"/>
    <w:rsid w:val="004F7A3B"/>
    <w:rsid w:val="00503B7F"/>
    <w:rsid w:val="00511514"/>
    <w:rsid w:val="00522267"/>
    <w:rsid w:val="00523E92"/>
    <w:rsid w:val="00527336"/>
    <w:rsid w:val="00530D3A"/>
    <w:rsid w:val="00534156"/>
    <w:rsid w:val="00540090"/>
    <w:rsid w:val="00543F47"/>
    <w:rsid w:val="0054473C"/>
    <w:rsid w:val="005512E5"/>
    <w:rsid w:val="00561AD8"/>
    <w:rsid w:val="0056637B"/>
    <w:rsid w:val="005720D0"/>
    <w:rsid w:val="00572179"/>
    <w:rsid w:val="005729CB"/>
    <w:rsid w:val="0059033B"/>
    <w:rsid w:val="005B15A3"/>
    <w:rsid w:val="005B169A"/>
    <w:rsid w:val="005B1768"/>
    <w:rsid w:val="005B7B45"/>
    <w:rsid w:val="005D147A"/>
    <w:rsid w:val="005D17E5"/>
    <w:rsid w:val="005D5937"/>
    <w:rsid w:val="005D5FB2"/>
    <w:rsid w:val="005D6F1F"/>
    <w:rsid w:val="005E1EE2"/>
    <w:rsid w:val="005F1875"/>
    <w:rsid w:val="005F2C04"/>
    <w:rsid w:val="005F4466"/>
    <w:rsid w:val="006038D2"/>
    <w:rsid w:val="006052AF"/>
    <w:rsid w:val="00612186"/>
    <w:rsid w:val="006134FC"/>
    <w:rsid w:val="006171F3"/>
    <w:rsid w:val="00622218"/>
    <w:rsid w:val="0062375F"/>
    <w:rsid w:val="00623F02"/>
    <w:rsid w:val="006265A5"/>
    <w:rsid w:val="00627FD3"/>
    <w:rsid w:val="00634CCD"/>
    <w:rsid w:val="0063659B"/>
    <w:rsid w:val="006406B8"/>
    <w:rsid w:val="006427BE"/>
    <w:rsid w:val="00645C58"/>
    <w:rsid w:val="00646060"/>
    <w:rsid w:val="00646B2B"/>
    <w:rsid w:val="00656379"/>
    <w:rsid w:val="00657826"/>
    <w:rsid w:val="00661017"/>
    <w:rsid w:val="00666226"/>
    <w:rsid w:val="006705CB"/>
    <w:rsid w:val="00670BAF"/>
    <w:rsid w:val="006718DB"/>
    <w:rsid w:val="006719C6"/>
    <w:rsid w:val="00672A46"/>
    <w:rsid w:val="0068108F"/>
    <w:rsid w:val="00682808"/>
    <w:rsid w:val="00683A7F"/>
    <w:rsid w:val="00686440"/>
    <w:rsid w:val="00686C52"/>
    <w:rsid w:val="00694CE8"/>
    <w:rsid w:val="006A2AE0"/>
    <w:rsid w:val="006A6345"/>
    <w:rsid w:val="006A7E1F"/>
    <w:rsid w:val="006B2F1D"/>
    <w:rsid w:val="006B45B7"/>
    <w:rsid w:val="006B53BF"/>
    <w:rsid w:val="006B5EAD"/>
    <w:rsid w:val="006B700C"/>
    <w:rsid w:val="006C03F8"/>
    <w:rsid w:val="006D2067"/>
    <w:rsid w:val="006D384F"/>
    <w:rsid w:val="006D3FBC"/>
    <w:rsid w:val="006D4056"/>
    <w:rsid w:val="006D7313"/>
    <w:rsid w:val="006E3052"/>
    <w:rsid w:val="006E551D"/>
    <w:rsid w:val="006F0748"/>
    <w:rsid w:val="006F2660"/>
    <w:rsid w:val="006F67A3"/>
    <w:rsid w:val="006F6D21"/>
    <w:rsid w:val="00702F9D"/>
    <w:rsid w:val="00703918"/>
    <w:rsid w:val="00705A53"/>
    <w:rsid w:val="00715600"/>
    <w:rsid w:val="00715E39"/>
    <w:rsid w:val="00717ACC"/>
    <w:rsid w:val="0073003B"/>
    <w:rsid w:val="0073122C"/>
    <w:rsid w:val="00731E58"/>
    <w:rsid w:val="007322D4"/>
    <w:rsid w:val="0073373D"/>
    <w:rsid w:val="0074027D"/>
    <w:rsid w:val="00742EA8"/>
    <w:rsid w:val="00744644"/>
    <w:rsid w:val="0074588C"/>
    <w:rsid w:val="00750D19"/>
    <w:rsid w:val="0076050B"/>
    <w:rsid w:val="00763016"/>
    <w:rsid w:val="007712A8"/>
    <w:rsid w:val="00773BF3"/>
    <w:rsid w:val="007741C9"/>
    <w:rsid w:val="00774E06"/>
    <w:rsid w:val="00775967"/>
    <w:rsid w:val="00775C7E"/>
    <w:rsid w:val="007809F3"/>
    <w:rsid w:val="00787F99"/>
    <w:rsid w:val="00792029"/>
    <w:rsid w:val="007946EC"/>
    <w:rsid w:val="00797B06"/>
    <w:rsid w:val="007A0A75"/>
    <w:rsid w:val="007A6752"/>
    <w:rsid w:val="007A6DBE"/>
    <w:rsid w:val="007B22FC"/>
    <w:rsid w:val="007C6B91"/>
    <w:rsid w:val="007C6DED"/>
    <w:rsid w:val="007D09EA"/>
    <w:rsid w:val="007D1FAF"/>
    <w:rsid w:val="007D3580"/>
    <w:rsid w:val="007D415D"/>
    <w:rsid w:val="007D7CE9"/>
    <w:rsid w:val="007E08BF"/>
    <w:rsid w:val="007E1D13"/>
    <w:rsid w:val="00800C0F"/>
    <w:rsid w:val="00802C13"/>
    <w:rsid w:val="0080411A"/>
    <w:rsid w:val="008059E0"/>
    <w:rsid w:val="00812A6C"/>
    <w:rsid w:val="00822C1B"/>
    <w:rsid w:val="00824B8D"/>
    <w:rsid w:val="00827C43"/>
    <w:rsid w:val="00830DB9"/>
    <w:rsid w:val="00832208"/>
    <w:rsid w:val="00840CB7"/>
    <w:rsid w:val="00844123"/>
    <w:rsid w:val="00846842"/>
    <w:rsid w:val="00850DFA"/>
    <w:rsid w:val="00850FBA"/>
    <w:rsid w:val="00853FCA"/>
    <w:rsid w:val="00854F0B"/>
    <w:rsid w:val="00855EE0"/>
    <w:rsid w:val="00860AC3"/>
    <w:rsid w:val="0087020C"/>
    <w:rsid w:val="00870463"/>
    <w:rsid w:val="0088119F"/>
    <w:rsid w:val="00883877"/>
    <w:rsid w:val="00887999"/>
    <w:rsid w:val="00891A5E"/>
    <w:rsid w:val="00891C22"/>
    <w:rsid w:val="00891C4A"/>
    <w:rsid w:val="00896CF3"/>
    <w:rsid w:val="008A3340"/>
    <w:rsid w:val="008A58BD"/>
    <w:rsid w:val="008C2647"/>
    <w:rsid w:val="008C3C08"/>
    <w:rsid w:val="008C4464"/>
    <w:rsid w:val="008C744C"/>
    <w:rsid w:val="008D09AF"/>
    <w:rsid w:val="008D18C1"/>
    <w:rsid w:val="008D49B2"/>
    <w:rsid w:val="008E5994"/>
    <w:rsid w:val="008F2DD0"/>
    <w:rsid w:val="008F42D8"/>
    <w:rsid w:val="008F725A"/>
    <w:rsid w:val="009002E9"/>
    <w:rsid w:val="0090068A"/>
    <w:rsid w:val="00910B19"/>
    <w:rsid w:val="00911EFA"/>
    <w:rsid w:val="0091482F"/>
    <w:rsid w:val="00917309"/>
    <w:rsid w:val="009241EF"/>
    <w:rsid w:val="00924C9F"/>
    <w:rsid w:val="00925C10"/>
    <w:rsid w:val="00932CF6"/>
    <w:rsid w:val="00933394"/>
    <w:rsid w:val="00935204"/>
    <w:rsid w:val="00940378"/>
    <w:rsid w:val="009429AF"/>
    <w:rsid w:val="0094570B"/>
    <w:rsid w:val="00946C04"/>
    <w:rsid w:val="00947235"/>
    <w:rsid w:val="00952AC7"/>
    <w:rsid w:val="009549BB"/>
    <w:rsid w:val="00956B6D"/>
    <w:rsid w:val="00962C81"/>
    <w:rsid w:val="00962D88"/>
    <w:rsid w:val="00964EE9"/>
    <w:rsid w:val="00976975"/>
    <w:rsid w:val="0099157A"/>
    <w:rsid w:val="00992478"/>
    <w:rsid w:val="009933A6"/>
    <w:rsid w:val="009941E6"/>
    <w:rsid w:val="0099616D"/>
    <w:rsid w:val="0099722D"/>
    <w:rsid w:val="009A0359"/>
    <w:rsid w:val="009A4E1F"/>
    <w:rsid w:val="009A557F"/>
    <w:rsid w:val="009A6339"/>
    <w:rsid w:val="009B21A4"/>
    <w:rsid w:val="009B2320"/>
    <w:rsid w:val="009B7636"/>
    <w:rsid w:val="009C16C2"/>
    <w:rsid w:val="009C69BD"/>
    <w:rsid w:val="009C6AE4"/>
    <w:rsid w:val="009D0949"/>
    <w:rsid w:val="009D1904"/>
    <w:rsid w:val="009D199D"/>
    <w:rsid w:val="009D6A47"/>
    <w:rsid w:val="009E0AC1"/>
    <w:rsid w:val="009E3198"/>
    <w:rsid w:val="009E530F"/>
    <w:rsid w:val="009E6F76"/>
    <w:rsid w:val="009F1A4C"/>
    <w:rsid w:val="009F5373"/>
    <w:rsid w:val="009F5FF3"/>
    <w:rsid w:val="00A06481"/>
    <w:rsid w:val="00A12384"/>
    <w:rsid w:val="00A12514"/>
    <w:rsid w:val="00A266F7"/>
    <w:rsid w:val="00A26A18"/>
    <w:rsid w:val="00A3064F"/>
    <w:rsid w:val="00A35859"/>
    <w:rsid w:val="00A41515"/>
    <w:rsid w:val="00A42823"/>
    <w:rsid w:val="00A44F0B"/>
    <w:rsid w:val="00A45134"/>
    <w:rsid w:val="00A4669B"/>
    <w:rsid w:val="00A51942"/>
    <w:rsid w:val="00A546EC"/>
    <w:rsid w:val="00A55181"/>
    <w:rsid w:val="00A607C3"/>
    <w:rsid w:val="00A622FC"/>
    <w:rsid w:val="00A62359"/>
    <w:rsid w:val="00A6601D"/>
    <w:rsid w:val="00A66989"/>
    <w:rsid w:val="00A71556"/>
    <w:rsid w:val="00A7586A"/>
    <w:rsid w:val="00A822E0"/>
    <w:rsid w:val="00A83CAB"/>
    <w:rsid w:val="00A86E3A"/>
    <w:rsid w:val="00A87E12"/>
    <w:rsid w:val="00A9019A"/>
    <w:rsid w:val="00A90EC6"/>
    <w:rsid w:val="00A93D39"/>
    <w:rsid w:val="00A9460C"/>
    <w:rsid w:val="00A95CBE"/>
    <w:rsid w:val="00AA027B"/>
    <w:rsid w:val="00AA311F"/>
    <w:rsid w:val="00AA478C"/>
    <w:rsid w:val="00AA7AAF"/>
    <w:rsid w:val="00AB0A22"/>
    <w:rsid w:val="00AB6E89"/>
    <w:rsid w:val="00AB7FC5"/>
    <w:rsid w:val="00AC3E19"/>
    <w:rsid w:val="00AC69BC"/>
    <w:rsid w:val="00AD0028"/>
    <w:rsid w:val="00AD2EB2"/>
    <w:rsid w:val="00AD642C"/>
    <w:rsid w:val="00AE03B0"/>
    <w:rsid w:val="00AE3E0B"/>
    <w:rsid w:val="00AE5716"/>
    <w:rsid w:val="00AF02CD"/>
    <w:rsid w:val="00AF2662"/>
    <w:rsid w:val="00AF3315"/>
    <w:rsid w:val="00AF3A42"/>
    <w:rsid w:val="00AF5376"/>
    <w:rsid w:val="00AF6A28"/>
    <w:rsid w:val="00B0156F"/>
    <w:rsid w:val="00B0698F"/>
    <w:rsid w:val="00B06A25"/>
    <w:rsid w:val="00B13FD8"/>
    <w:rsid w:val="00B2125C"/>
    <w:rsid w:val="00B30A34"/>
    <w:rsid w:val="00B31DBD"/>
    <w:rsid w:val="00B40E6A"/>
    <w:rsid w:val="00B424D6"/>
    <w:rsid w:val="00B43DF1"/>
    <w:rsid w:val="00B45145"/>
    <w:rsid w:val="00B468D7"/>
    <w:rsid w:val="00B47B61"/>
    <w:rsid w:val="00B50ECB"/>
    <w:rsid w:val="00B51D13"/>
    <w:rsid w:val="00B53F3E"/>
    <w:rsid w:val="00B61158"/>
    <w:rsid w:val="00B62188"/>
    <w:rsid w:val="00B63835"/>
    <w:rsid w:val="00B64B78"/>
    <w:rsid w:val="00B679E5"/>
    <w:rsid w:val="00B718D1"/>
    <w:rsid w:val="00B7263A"/>
    <w:rsid w:val="00B74553"/>
    <w:rsid w:val="00B7656E"/>
    <w:rsid w:val="00B77788"/>
    <w:rsid w:val="00B81C9E"/>
    <w:rsid w:val="00B82B47"/>
    <w:rsid w:val="00B83AEC"/>
    <w:rsid w:val="00B872B5"/>
    <w:rsid w:val="00B90472"/>
    <w:rsid w:val="00B90A4E"/>
    <w:rsid w:val="00B919C4"/>
    <w:rsid w:val="00B92B0D"/>
    <w:rsid w:val="00BA08D5"/>
    <w:rsid w:val="00BA145F"/>
    <w:rsid w:val="00BB18EA"/>
    <w:rsid w:val="00BB1BAA"/>
    <w:rsid w:val="00BC05F3"/>
    <w:rsid w:val="00BC69A9"/>
    <w:rsid w:val="00BC791E"/>
    <w:rsid w:val="00BD0389"/>
    <w:rsid w:val="00BD2855"/>
    <w:rsid w:val="00BD4573"/>
    <w:rsid w:val="00BD4BC4"/>
    <w:rsid w:val="00BE34AA"/>
    <w:rsid w:val="00BF366A"/>
    <w:rsid w:val="00BF45C7"/>
    <w:rsid w:val="00C00779"/>
    <w:rsid w:val="00C007A5"/>
    <w:rsid w:val="00C01A0C"/>
    <w:rsid w:val="00C01B06"/>
    <w:rsid w:val="00C22676"/>
    <w:rsid w:val="00C25608"/>
    <w:rsid w:val="00C356D5"/>
    <w:rsid w:val="00C52068"/>
    <w:rsid w:val="00C52F9F"/>
    <w:rsid w:val="00C532E0"/>
    <w:rsid w:val="00C55F7D"/>
    <w:rsid w:val="00C562BF"/>
    <w:rsid w:val="00C61436"/>
    <w:rsid w:val="00C628BF"/>
    <w:rsid w:val="00C6536E"/>
    <w:rsid w:val="00C662DD"/>
    <w:rsid w:val="00C67875"/>
    <w:rsid w:val="00C705B2"/>
    <w:rsid w:val="00C71EF6"/>
    <w:rsid w:val="00C74CC4"/>
    <w:rsid w:val="00C76CE9"/>
    <w:rsid w:val="00C8354A"/>
    <w:rsid w:val="00C85D45"/>
    <w:rsid w:val="00C86C2D"/>
    <w:rsid w:val="00C87F17"/>
    <w:rsid w:val="00C92698"/>
    <w:rsid w:val="00CA7CFF"/>
    <w:rsid w:val="00CB5411"/>
    <w:rsid w:val="00CC1EFD"/>
    <w:rsid w:val="00CD043D"/>
    <w:rsid w:val="00CD103D"/>
    <w:rsid w:val="00CD4C0B"/>
    <w:rsid w:val="00CE0047"/>
    <w:rsid w:val="00CE42CC"/>
    <w:rsid w:val="00CE749E"/>
    <w:rsid w:val="00CF6375"/>
    <w:rsid w:val="00CF6D00"/>
    <w:rsid w:val="00D0431B"/>
    <w:rsid w:val="00D20119"/>
    <w:rsid w:val="00D23A3A"/>
    <w:rsid w:val="00D24531"/>
    <w:rsid w:val="00D24726"/>
    <w:rsid w:val="00D26A49"/>
    <w:rsid w:val="00D33704"/>
    <w:rsid w:val="00D347B8"/>
    <w:rsid w:val="00D4328D"/>
    <w:rsid w:val="00D4593F"/>
    <w:rsid w:val="00D50588"/>
    <w:rsid w:val="00D5423E"/>
    <w:rsid w:val="00D605DA"/>
    <w:rsid w:val="00D61DEC"/>
    <w:rsid w:val="00D646A2"/>
    <w:rsid w:val="00D67DAF"/>
    <w:rsid w:val="00D7119D"/>
    <w:rsid w:val="00D719CB"/>
    <w:rsid w:val="00D8145C"/>
    <w:rsid w:val="00D81912"/>
    <w:rsid w:val="00D81D7C"/>
    <w:rsid w:val="00D84372"/>
    <w:rsid w:val="00D8675C"/>
    <w:rsid w:val="00D94317"/>
    <w:rsid w:val="00DA2B63"/>
    <w:rsid w:val="00DB2F71"/>
    <w:rsid w:val="00DB3755"/>
    <w:rsid w:val="00DB434D"/>
    <w:rsid w:val="00DB46E0"/>
    <w:rsid w:val="00DC1746"/>
    <w:rsid w:val="00DC283D"/>
    <w:rsid w:val="00DC293D"/>
    <w:rsid w:val="00DC30B0"/>
    <w:rsid w:val="00DC45BD"/>
    <w:rsid w:val="00DC475B"/>
    <w:rsid w:val="00DC751D"/>
    <w:rsid w:val="00DD0D81"/>
    <w:rsid w:val="00DD4DA1"/>
    <w:rsid w:val="00DD6E8B"/>
    <w:rsid w:val="00DD77D2"/>
    <w:rsid w:val="00DE1111"/>
    <w:rsid w:val="00DE2B48"/>
    <w:rsid w:val="00DE602E"/>
    <w:rsid w:val="00DF398E"/>
    <w:rsid w:val="00DF411B"/>
    <w:rsid w:val="00DF534D"/>
    <w:rsid w:val="00DF6C2C"/>
    <w:rsid w:val="00E00EDA"/>
    <w:rsid w:val="00E011E5"/>
    <w:rsid w:val="00E01449"/>
    <w:rsid w:val="00E029FD"/>
    <w:rsid w:val="00E073A9"/>
    <w:rsid w:val="00E1019C"/>
    <w:rsid w:val="00E115FF"/>
    <w:rsid w:val="00E11F8E"/>
    <w:rsid w:val="00E141F2"/>
    <w:rsid w:val="00E27397"/>
    <w:rsid w:val="00E303E1"/>
    <w:rsid w:val="00E30944"/>
    <w:rsid w:val="00E32056"/>
    <w:rsid w:val="00E35FED"/>
    <w:rsid w:val="00E431AC"/>
    <w:rsid w:val="00E43DC0"/>
    <w:rsid w:val="00E4567F"/>
    <w:rsid w:val="00E46158"/>
    <w:rsid w:val="00E501AB"/>
    <w:rsid w:val="00E52AD1"/>
    <w:rsid w:val="00E54905"/>
    <w:rsid w:val="00E55891"/>
    <w:rsid w:val="00E55A57"/>
    <w:rsid w:val="00E6201A"/>
    <w:rsid w:val="00E679A1"/>
    <w:rsid w:val="00E70149"/>
    <w:rsid w:val="00E74E3F"/>
    <w:rsid w:val="00E907C2"/>
    <w:rsid w:val="00E90FDE"/>
    <w:rsid w:val="00E9329D"/>
    <w:rsid w:val="00E942C6"/>
    <w:rsid w:val="00EA0319"/>
    <w:rsid w:val="00EA19ED"/>
    <w:rsid w:val="00EA1D04"/>
    <w:rsid w:val="00EA1F9C"/>
    <w:rsid w:val="00EA2C9A"/>
    <w:rsid w:val="00EA2D0C"/>
    <w:rsid w:val="00EA4143"/>
    <w:rsid w:val="00EB32DD"/>
    <w:rsid w:val="00EB5535"/>
    <w:rsid w:val="00EB71EA"/>
    <w:rsid w:val="00EB794C"/>
    <w:rsid w:val="00EC5A6F"/>
    <w:rsid w:val="00EC691A"/>
    <w:rsid w:val="00ED22C3"/>
    <w:rsid w:val="00ED43E5"/>
    <w:rsid w:val="00ED629E"/>
    <w:rsid w:val="00EE186A"/>
    <w:rsid w:val="00EE283A"/>
    <w:rsid w:val="00EF0CFC"/>
    <w:rsid w:val="00EF7FC3"/>
    <w:rsid w:val="00F12BB0"/>
    <w:rsid w:val="00F15633"/>
    <w:rsid w:val="00F21194"/>
    <w:rsid w:val="00F22FC0"/>
    <w:rsid w:val="00F30766"/>
    <w:rsid w:val="00F35D06"/>
    <w:rsid w:val="00F365B2"/>
    <w:rsid w:val="00F40805"/>
    <w:rsid w:val="00F40C63"/>
    <w:rsid w:val="00F42505"/>
    <w:rsid w:val="00F436D3"/>
    <w:rsid w:val="00F44BFF"/>
    <w:rsid w:val="00F47485"/>
    <w:rsid w:val="00F477E6"/>
    <w:rsid w:val="00F549A4"/>
    <w:rsid w:val="00F56E35"/>
    <w:rsid w:val="00F7072B"/>
    <w:rsid w:val="00F7431A"/>
    <w:rsid w:val="00F77F24"/>
    <w:rsid w:val="00F8040E"/>
    <w:rsid w:val="00F80525"/>
    <w:rsid w:val="00F81C66"/>
    <w:rsid w:val="00F826B6"/>
    <w:rsid w:val="00F82EEF"/>
    <w:rsid w:val="00F8562A"/>
    <w:rsid w:val="00F91CF1"/>
    <w:rsid w:val="00F9315C"/>
    <w:rsid w:val="00F94F6D"/>
    <w:rsid w:val="00F95238"/>
    <w:rsid w:val="00F95429"/>
    <w:rsid w:val="00F95D48"/>
    <w:rsid w:val="00FA0FA3"/>
    <w:rsid w:val="00FA3FDA"/>
    <w:rsid w:val="00FB1D05"/>
    <w:rsid w:val="00FB220B"/>
    <w:rsid w:val="00FB3243"/>
    <w:rsid w:val="00FB330C"/>
    <w:rsid w:val="00FC0FF3"/>
    <w:rsid w:val="00FC2E06"/>
    <w:rsid w:val="00FC4D93"/>
    <w:rsid w:val="00FC569D"/>
    <w:rsid w:val="00FD16CC"/>
    <w:rsid w:val="00FD524F"/>
    <w:rsid w:val="00FE14A9"/>
    <w:rsid w:val="00FE3F20"/>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A6FE4-D83C-4D58-BD65-5F04A2DC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606</Words>
  <Characters>3819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
  <cp:keywords/>
  <dc:description/>
  <cp:lastModifiedBy>Bortmes Jennifer</cp:lastModifiedBy>
  <cp:revision>235</cp:revision>
  <cp:lastPrinted>2022-03-29T05:37:00Z</cp:lastPrinted>
  <dcterms:created xsi:type="dcterms:W3CDTF">2022-03-30T07:32:00Z</dcterms:created>
  <dcterms:modified xsi:type="dcterms:W3CDTF">2023-11-13T16:19:00Z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