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835" w:rsidRPr="00B63835" w:rsidRDefault="007F087F" w:rsidP="00F9315C">
      <w:pPr>
        <w:pStyle w:val="Textkrper"/>
        <w:spacing w:before="100" w:line="456" w:lineRule="auto"/>
        <w:ind w:right="-22" w:firstLine="284"/>
        <w:rPr>
          <w:color w:val="323031"/>
        </w:rPr>
      </w:pPr>
      <w:r>
        <w:rPr>
          <w:noProof/>
          <w:lang w:bidi="ar-SA"/>
        </w:rPr>
        <mc:AlternateContent>
          <mc:Choice Requires="wpg">
            <w:drawing>
              <wp:anchor distT="0" distB="0" distL="114300" distR="114300" simplePos="0" relativeHeight="251681792" behindDoc="0" locked="0" layoutInCell="1" allowOverlap="1" wp14:anchorId="34A08ED1" wp14:editId="0E93C66A">
                <wp:simplePos x="0" y="0"/>
                <wp:positionH relativeFrom="column">
                  <wp:posOffset>1936750</wp:posOffset>
                </wp:positionH>
                <wp:positionV relativeFrom="paragraph">
                  <wp:posOffset>69215</wp:posOffset>
                </wp:positionV>
                <wp:extent cx="1769745" cy="659130"/>
                <wp:effectExtent l="0" t="0" r="1905" b="7620"/>
                <wp:wrapNone/>
                <wp:docPr id="10" name="Gruppieren 10"/>
                <wp:cNvGraphicFramePr/>
                <a:graphic xmlns:a="http://schemas.openxmlformats.org/drawingml/2006/main">
                  <a:graphicData uri="http://schemas.microsoft.com/office/word/2010/wordprocessingGroup">
                    <wpg:wgp>
                      <wpg:cNvGrpSpPr/>
                      <wpg:grpSpPr>
                        <a:xfrm>
                          <a:off x="0" y="0"/>
                          <a:ext cx="1769745" cy="659130"/>
                          <a:chOff x="219096" y="-7952"/>
                          <a:chExt cx="1769912" cy="659976"/>
                        </a:xfrm>
                      </wpg:grpSpPr>
                      <wps:wsp>
                        <wps:cNvPr id="11" name="Freeform 15"/>
                        <wps:cNvSpPr>
                          <a:spLocks/>
                        </wps:cNvSpPr>
                        <wps:spPr bwMode="auto">
                          <a:xfrm>
                            <a:off x="21909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398713" y="-7952"/>
                            <a:ext cx="1590295" cy="659976"/>
                          </a:xfrm>
                          <a:prstGeom prst="rect">
                            <a:avLst/>
                          </a:prstGeom>
                          <a:solidFill>
                            <a:schemeClr val="lt1"/>
                          </a:solidFill>
                          <a:ln w="6350">
                            <a:noFill/>
                          </a:ln>
                        </wps:spPr>
                        <wps:txbx>
                          <w:txbxContent>
                            <w:p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D7119D" w:rsidRPr="00CD7B67">
                                <w:rPr>
                                  <w:rFonts w:cs="Arial"/>
                                  <w:color w:val="7F7F7F" w:themeColor="text1" w:themeTint="80"/>
                                </w:rPr>
                                <w:t xml:space="preserve"> </w:t>
                              </w:r>
                              <w:r w:rsidR="00CD7B67" w:rsidRPr="00CD7B67">
                                <w:rPr>
                                  <w:rFonts w:cs="Arial"/>
                                  <w:color w:val="7F7F7F" w:themeColor="text1" w:themeTint="80"/>
                                </w:rPr>
                                <w:t xml:space="preserve">Michel Matthey de </w:t>
                              </w:r>
                              <w:proofErr w:type="spellStart"/>
                              <w:r w:rsidR="00CD7B67" w:rsidRPr="00CD7B67">
                                <w:rPr>
                                  <w:rFonts w:cs="Arial"/>
                                  <w:color w:val="7F7F7F" w:themeColor="text1" w:themeTint="80"/>
                                </w:rPr>
                                <w:t>l'Etang</w:t>
                              </w:r>
                              <w:proofErr w:type="spellEnd"/>
                              <w:r w:rsidR="004539F5">
                                <w:rPr>
                                  <w:rFonts w:cs="Arial"/>
                                  <w:color w:val="7F7F7F" w:themeColor="text1" w:themeTint="80"/>
                                </w:rPr>
                                <w:t>, German Popp</w:t>
                              </w:r>
                              <w:r w:rsidR="007F087F">
                                <w:rPr>
                                  <w:rFonts w:cs="Arial"/>
                                  <w:color w:val="7F7F7F" w:themeColor="text1" w:themeTint="80"/>
                                </w:rPr>
                                <w:t xml:space="preserve">, Martin </w:t>
                              </w:r>
                              <w:proofErr w:type="spellStart"/>
                              <w:r w:rsidR="007F087F">
                                <w:rPr>
                                  <w:rFonts w:cs="Arial"/>
                                  <w:color w:val="7F7F7F" w:themeColor="text1" w:themeTint="80"/>
                                </w:rPr>
                                <w:t>Heying</w:t>
                              </w:r>
                              <w:proofErr w:type="spellEnd"/>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10" o:spid="_x0000_s1026" style="position:absolute;left:0;text-align:left;margin-left:152.5pt;margin-top:5.45pt;width:139.35pt;height:51.9pt;z-index:251681792;mso-width-relative:margin;mso-height-relative:margin" coordorigin="2190,-79" coordsize="17699,6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">
                <v:shape id="Freeform 15" o:spid="_x0000_s1027" style="position:absolute;left:2190;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0" o:spid="_x0000_s1028" type="#_x0000_t202" style="position:absolute;left:3987;top:-79;width:15903;height:6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D7119D" w:rsidRPr="00CD7B67">
                          <w:rPr>
                            <w:rFonts w:cs="Arial"/>
                            <w:color w:val="7F7F7F" w:themeColor="text1" w:themeTint="80"/>
                          </w:rPr>
                          <w:t xml:space="preserve"> </w:t>
                        </w:r>
                        <w:r w:rsidR="00CD7B67" w:rsidRPr="00CD7B67">
                          <w:rPr>
                            <w:rFonts w:cs="Arial"/>
                            <w:color w:val="7F7F7F" w:themeColor="text1" w:themeTint="80"/>
                          </w:rPr>
                          <w:t xml:space="preserve">Michel Matthey de </w:t>
                        </w:r>
                        <w:proofErr w:type="spellStart"/>
                        <w:r w:rsidR="00CD7B67" w:rsidRPr="00CD7B67">
                          <w:rPr>
                            <w:rFonts w:cs="Arial"/>
                            <w:color w:val="7F7F7F" w:themeColor="text1" w:themeTint="80"/>
                          </w:rPr>
                          <w:t>l'Etang</w:t>
                        </w:r>
                        <w:proofErr w:type="spellEnd"/>
                        <w:r w:rsidR="004539F5">
                          <w:rPr>
                            <w:rFonts w:cs="Arial"/>
                            <w:color w:val="7F7F7F" w:themeColor="text1" w:themeTint="80"/>
                          </w:rPr>
                          <w:t>, German Popp</w:t>
                        </w:r>
                        <w:r w:rsidR="007F087F">
                          <w:rPr>
                            <w:rFonts w:cs="Arial"/>
                            <w:color w:val="7F7F7F" w:themeColor="text1" w:themeTint="80"/>
                          </w:rPr>
                          <w:t xml:space="preserve">, Martin </w:t>
                        </w:r>
                        <w:proofErr w:type="spellStart"/>
                        <w:r w:rsidR="007F087F">
                          <w:rPr>
                            <w:rFonts w:cs="Arial"/>
                            <w:color w:val="7F7F7F" w:themeColor="text1" w:themeTint="80"/>
                          </w:rPr>
                          <w:t>Heying</w:t>
                        </w:r>
                        <w:proofErr w:type="spellEnd"/>
                      </w:p>
                    </w:txbxContent>
                  </v:textbox>
                </v:shape>
              </v:group>
            </w:pict>
          </mc:Fallback>
        </mc:AlternateContent>
      </w:r>
      <w:r w:rsidR="00CD7B67">
        <w:rPr>
          <w:noProof/>
          <w:lang w:bidi="ar-SA"/>
        </w:rPr>
        <mc:AlternateContent>
          <mc:Choice Requires="wpg">
            <w:drawing>
              <wp:anchor distT="0" distB="0" distL="114300" distR="114300" simplePos="0" relativeHeight="251679744" behindDoc="0" locked="0" layoutInCell="1" allowOverlap="1">
                <wp:simplePos x="0" y="0"/>
                <wp:positionH relativeFrom="column">
                  <wp:posOffset>76200</wp:posOffset>
                </wp:positionH>
                <wp:positionV relativeFrom="paragraph">
                  <wp:posOffset>69215</wp:posOffset>
                </wp:positionV>
                <wp:extent cx="1857375" cy="414655"/>
                <wp:effectExtent l="0" t="0" r="9525" b="4445"/>
                <wp:wrapNone/>
                <wp:docPr id="9" name="Gruppieren 9"/>
                <wp:cNvGraphicFramePr/>
                <a:graphic xmlns:a="http://schemas.openxmlformats.org/drawingml/2006/main">
                  <a:graphicData uri="http://schemas.microsoft.com/office/word/2010/wordprocessingGroup">
                    <wpg:wgp>
                      <wpg:cNvGrpSpPr/>
                      <wpg:grpSpPr>
                        <a:xfrm>
                          <a:off x="0" y="0"/>
                          <a:ext cx="1857375" cy="414655"/>
                          <a:chOff x="0" y="0"/>
                          <a:chExt cx="1857535" cy="414670"/>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0"/>
                            <a:ext cx="1706510" cy="414670"/>
                          </a:xfrm>
                          <a:prstGeom prst="rect">
                            <a:avLst/>
                          </a:prstGeom>
                          <a:solidFill>
                            <a:schemeClr val="lt1"/>
                          </a:solidFill>
                          <a:ln w="6350">
                            <a:noFill/>
                          </a:ln>
                        </wps:spPr>
                        <wps:txbx>
                          <w:txbxContent>
                            <w:p w:rsidR="00E70149" w:rsidRPr="0087020C" w:rsidRDefault="00BF45C7">
                              <w:pPr>
                                <w:rPr>
                                  <w:color w:val="7F7F7F" w:themeColor="text1" w:themeTint="80"/>
                                  <w:lang w:val="en-US"/>
                                </w:rPr>
                              </w:pPr>
                              <w:r w:rsidRPr="0087020C">
                                <w:rPr>
                                  <w:rFonts w:cs="Arial"/>
                                  <w:b/>
                                  <w:color w:val="7F7F7F" w:themeColor="text1" w:themeTint="80"/>
                                  <w:lang w:val="en-US"/>
                                </w:rPr>
                                <w:t xml:space="preserve">Editor </w:t>
                              </w:r>
                              <w:proofErr w:type="spellStart"/>
                              <w:r w:rsidR="00FD16CC" w:rsidRPr="0087020C">
                                <w:rPr>
                                  <w:rFonts w:cs="Arial"/>
                                  <w:color w:val="7F7F7F" w:themeColor="text1" w:themeTint="80"/>
                                  <w:lang w:val="en-US"/>
                                </w:rPr>
                                <w:t>Autor</w:t>
                              </w:r>
                              <w:proofErr w:type="spellEnd"/>
                              <w:r w:rsidR="00FD16CC" w:rsidRPr="0087020C">
                                <w:rPr>
                                  <w:b/>
                                  <w:color w:val="7F7F7F" w:themeColor="text1" w:themeTint="80"/>
                                  <w:lang w:val="en-US"/>
                                </w:rPr>
                                <w:t>:</w:t>
                              </w:r>
                              <w:r w:rsidR="00E70149" w:rsidRPr="0087020C">
                                <w:rPr>
                                  <w:color w:val="7F7F7F" w:themeColor="text1" w:themeTint="80"/>
                                  <w:lang w:val="en-US"/>
                                </w:rPr>
                                <w:t xml:space="preserve"> </w:t>
                              </w:r>
                              <w:sdt>
                                <w:sdtPr>
                                  <w:rPr>
                                    <w:rFonts w:cs="Arial"/>
                                    <w:i/>
                                    <w:color w:val="7F7F7F" w:themeColor="text1" w:themeTint="80"/>
                                    <w:lang w:val="en-US"/>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87020C" w:rsidRPr="0087020C">
                                    <w:rPr>
                                      <w:rFonts w:cs="Arial"/>
                                      <w:i/>
                                      <w:color w:val="7F7F7F" w:themeColor="text1" w:themeTint="80"/>
                                      <w:lang w:val="en-US"/>
                                    </w:rPr>
                                    <w:t>Kerstin Wabner</w:t>
                                  </w:r>
                                </w:sdtContent>
                              </w:sdt>
                              <w:r w:rsidR="00E70149" w:rsidRPr="00FB220B">
                                <w:rPr>
                                  <w:color w:val="7F7F7F" w:themeColor="text1" w:themeTint="80"/>
                                </w:rPr>
                                <w:fldChar w:fldCharType="begin"/>
                              </w:r>
                              <w:r w:rsidR="00E70149" w:rsidRPr="0087020C">
                                <w:rPr>
                                  <w:color w:val="7F7F7F" w:themeColor="text1" w:themeTint="80"/>
                                  <w:lang w:val="en-US"/>
                                </w:rPr>
                                <w:instrText xml:space="preserve"> AUTHOR   \* MERGEFORMAT </w:instrText>
                              </w:r>
                              <w:r w:rsidR="00E70149" w:rsidRPr="00FB220B">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9" o:spid="_x0000_s1029" style="position:absolute;left:0;text-align:left;margin-left:6pt;margin-top:5.45pt;width:146.25pt;height:32.65pt;z-index:251679744;mso-width-relative:margin;mso-height-relative:margin" coordsize="18575,4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">
                <v:shape id="Freeform 15" o:spid="_x0000_s1030"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1" type="#_x0000_t202" style="position:absolute;left:1510;width:17065;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rsidR="00E70149" w:rsidRPr="0087020C" w:rsidRDefault="00BF45C7">
                        <w:pPr>
                          <w:rPr>
                            <w:color w:val="7F7F7F" w:themeColor="text1" w:themeTint="80"/>
                            <w:lang w:val="en-US"/>
                          </w:rPr>
                        </w:pPr>
                        <w:r w:rsidRPr="0087020C">
                          <w:rPr>
                            <w:rFonts w:cs="Arial"/>
                            <w:b/>
                            <w:color w:val="7F7F7F" w:themeColor="text1" w:themeTint="80"/>
                            <w:lang w:val="en-US"/>
                          </w:rPr>
                          <w:t xml:space="preserve">Editor </w:t>
                        </w:r>
                        <w:proofErr w:type="spellStart"/>
                        <w:r w:rsidR="00FD16CC" w:rsidRPr="0087020C">
                          <w:rPr>
                            <w:rFonts w:cs="Arial"/>
                            <w:color w:val="7F7F7F" w:themeColor="text1" w:themeTint="80"/>
                            <w:lang w:val="en-US"/>
                          </w:rPr>
                          <w:t>Autor</w:t>
                        </w:r>
                        <w:proofErr w:type="spellEnd"/>
                        <w:r w:rsidR="00FD16CC" w:rsidRPr="0087020C">
                          <w:rPr>
                            <w:b/>
                            <w:color w:val="7F7F7F" w:themeColor="text1" w:themeTint="80"/>
                            <w:lang w:val="en-US"/>
                          </w:rPr>
                          <w:t>:</w:t>
                        </w:r>
                        <w:r w:rsidR="00E70149" w:rsidRPr="0087020C">
                          <w:rPr>
                            <w:color w:val="7F7F7F" w:themeColor="text1" w:themeTint="80"/>
                            <w:lang w:val="en-US"/>
                          </w:rPr>
                          <w:t xml:space="preserve"> </w:t>
                        </w:r>
                        <w:sdt>
                          <w:sdtPr>
                            <w:rPr>
                              <w:rFonts w:cs="Arial"/>
                              <w:i/>
                              <w:color w:val="7F7F7F" w:themeColor="text1" w:themeTint="80"/>
                              <w:lang w:val="en-US"/>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87020C" w:rsidRPr="0087020C">
                              <w:rPr>
                                <w:rFonts w:cs="Arial"/>
                                <w:i/>
                                <w:color w:val="7F7F7F" w:themeColor="text1" w:themeTint="80"/>
                                <w:lang w:val="en-US"/>
                              </w:rPr>
                              <w:t>Kerstin Wabner</w:t>
                            </w:r>
                          </w:sdtContent>
                        </w:sdt>
                        <w:r w:rsidR="00E70149" w:rsidRPr="00FB220B">
                          <w:rPr>
                            <w:color w:val="7F7F7F" w:themeColor="text1" w:themeTint="80"/>
                          </w:rPr>
                          <w:fldChar w:fldCharType="begin"/>
                        </w:r>
                        <w:r w:rsidR="00E70149" w:rsidRPr="0087020C">
                          <w:rPr>
                            <w:color w:val="7F7F7F" w:themeColor="text1" w:themeTint="80"/>
                            <w:lang w:val="en-US"/>
                          </w:rPr>
                          <w:instrText xml:space="preserve"> AUTHOR   \* MERGEFORMAT </w:instrText>
                        </w:r>
                        <w:r w:rsidR="00E70149" w:rsidRPr="00FB220B">
                          <w:rPr>
                            <w:color w:val="7F7F7F" w:themeColor="text1" w:themeTint="80"/>
                          </w:rPr>
                          <w:fldChar w:fldCharType="end"/>
                        </w:r>
                      </w:p>
                    </w:txbxContent>
                  </v:textbox>
                </v:shape>
              </v:group>
            </w:pict>
          </mc:Fallback>
        </mc:AlternateContent>
      </w:r>
      <w:r w:rsidR="00CD7B67">
        <w:rPr>
          <w:noProof/>
          <w:lang w:bidi="ar-SA"/>
        </w:rPr>
        <mc:AlternateContent>
          <mc:Choice Requires="wpg">
            <w:drawing>
              <wp:anchor distT="0" distB="0" distL="114300" distR="114300" simplePos="0" relativeHeight="251685888" behindDoc="0" locked="0" layoutInCell="1" allowOverlap="1" wp14:anchorId="34A08ED1" wp14:editId="0E93C66A">
                <wp:simplePos x="0" y="0"/>
                <wp:positionH relativeFrom="column">
                  <wp:posOffset>5275521</wp:posOffset>
                </wp:positionH>
                <wp:positionV relativeFrom="paragraph">
                  <wp:posOffset>69835</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191406" y="-7951"/>
                          <a:chExt cx="1741334" cy="198782"/>
                        </a:xfrm>
                      </wpg:grpSpPr>
                      <wps:wsp>
                        <wps:cNvPr id="25" name="Freeform 15"/>
                        <wps:cNvSpPr>
                          <a:spLocks/>
                        </wps:cNvSpPr>
                        <wps:spPr bwMode="auto">
                          <a:xfrm>
                            <a:off x="-19140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40367" y="-7951"/>
                            <a:ext cx="1590295" cy="198782"/>
                          </a:xfrm>
                          <a:prstGeom prst="rect">
                            <a:avLst/>
                          </a:prstGeom>
                          <a:solidFill>
                            <a:schemeClr val="lt1"/>
                          </a:solidFill>
                          <a:ln w="6350">
                            <a:noFill/>
                          </a:ln>
                        </wps:spPr>
                        <wps:txbx>
                          <w:txbxContent>
                            <w:p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4520E2">
                                <w:rPr>
                                  <w:rFonts w:cs="Arial"/>
                                  <w:color w:val="7F7F7F" w:themeColor="text1" w:themeTint="80"/>
                                </w:rPr>
                                <w:t>19</w:t>
                              </w:r>
                              <w:r w:rsidR="00E011E5">
                                <w:rPr>
                                  <w:rFonts w:cs="Arial"/>
                                  <w:color w:val="7F7F7F" w:themeColor="text1" w:themeTint="80"/>
                                </w:rPr>
                                <w:t>.</w:t>
                              </w:r>
                              <w:r w:rsidR="00CD7B67">
                                <w:rPr>
                                  <w:rFonts w:cs="Arial"/>
                                  <w:color w:val="7F7F7F" w:themeColor="text1" w:themeTint="80"/>
                                </w:rPr>
                                <w:t>11.</w:t>
                              </w:r>
                              <w:r w:rsidR="000018C6">
                                <w:rPr>
                                  <w:rFonts w:cs="Arial"/>
                                  <w:color w:val="7F7F7F" w:themeColor="text1" w:themeTint="80"/>
                                </w:rPr>
                                <w:t>2020</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24" o:spid="_x0000_s1032" style="position:absolute;left:0;text-align:left;margin-left:415.4pt;margin-top:5.5pt;width:137.1pt;height:15.65pt;z-index:251685888;mso-width-relative:margin;mso-height-relative:margin" coordorigin="-1914,-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">
                <v:shape id="Freeform 15" o:spid="_x0000_s1033" style="position:absolute;left:-1914;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6" o:spid="_x0000_s1034" type="#_x0000_t202" style="position:absolute;left:-403;top:-79;width:15902;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4520E2">
                          <w:rPr>
                            <w:rFonts w:cs="Arial"/>
                            <w:color w:val="7F7F7F" w:themeColor="text1" w:themeTint="80"/>
                          </w:rPr>
                          <w:t>19</w:t>
                        </w:r>
                        <w:bookmarkStart w:id="1" w:name="_GoBack"/>
                        <w:bookmarkEnd w:id="1"/>
                        <w:r w:rsidR="00E011E5">
                          <w:rPr>
                            <w:rFonts w:cs="Arial"/>
                            <w:color w:val="7F7F7F" w:themeColor="text1" w:themeTint="80"/>
                          </w:rPr>
                          <w:t>.</w:t>
                        </w:r>
                        <w:r w:rsidR="00CD7B67">
                          <w:rPr>
                            <w:rFonts w:cs="Arial"/>
                            <w:color w:val="7F7F7F" w:themeColor="text1" w:themeTint="80"/>
                          </w:rPr>
                          <w:t>11.</w:t>
                        </w:r>
                        <w:r w:rsidR="000018C6">
                          <w:rPr>
                            <w:rFonts w:cs="Arial"/>
                            <w:color w:val="7F7F7F" w:themeColor="text1" w:themeTint="80"/>
                          </w:rPr>
                          <w:t>2020</w:t>
                        </w:r>
                      </w:p>
                    </w:txbxContent>
                  </v:textbox>
                </v:shape>
              </v:group>
            </w:pict>
          </mc:Fallback>
        </mc:AlternateContent>
      </w:r>
      <w:r w:rsidR="00CD7B67">
        <w:rPr>
          <w:noProof/>
          <w:lang w:bidi="ar-SA"/>
        </w:rPr>
        <mc:AlternateContent>
          <mc:Choice Requires="wpg">
            <w:drawing>
              <wp:anchor distT="0" distB="0" distL="114300" distR="114300" simplePos="0" relativeHeight="251683840" behindDoc="0" locked="0" layoutInCell="1" allowOverlap="1" wp14:anchorId="34A08ED1" wp14:editId="0E93C66A">
                <wp:simplePos x="0" y="0"/>
                <wp:positionH relativeFrom="column">
                  <wp:posOffset>3733800</wp:posOffset>
                </wp:positionH>
                <wp:positionV relativeFrom="paragraph">
                  <wp:posOffset>69215</wp:posOffset>
                </wp:positionV>
                <wp:extent cx="1779270" cy="541655"/>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779270" cy="541655"/>
                          <a:chOff x="180990" y="0"/>
                          <a:chExt cx="1779419" cy="542335"/>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542335"/>
                          </a:xfrm>
                          <a:prstGeom prst="rect">
                            <a:avLst/>
                          </a:prstGeom>
                          <a:solidFill>
                            <a:schemeClr val="lt1"/>
                          </a:solidFill>
                          <a:ln w="6350">
                            <a:noFill/>
                          </a:ln>
                        </wps:spPr>
                        <wps:txbx>
                          <w:txbxContent>
                            <w:p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CD7B67">
                                <w:rPr>
                                  <w:rFonts w:cs="Arial"/>
                                  <w:i/>
                                  <w:color w:val="7F7F7F" w:themeColor="text1" w:themeTint="80"/>
                                </w:rPr>
                                <w:t>Birsfelden, Schweiz</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21" o:spid="_x0000_s1035" style="position:absolute;left:0;text-align:left;margin-left:294pt;margin-top:5.45pt;width:140.1pt;height:42.65pt;z-index:251683840;mso-width-relative:margin;mso-height-relative:margin" coordorigin="1809" coordsize="17794,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">
                <v:shape id="Freeform 15" o:spid="_x0000_s1036"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7" type="#_x0000_t202" style="position:absolute;left:3701;width:15903;height:5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CD7B67">
                          <w:rPr>
                            <w:rFonts w:cs="Arial"/>
                            <w:i/>
                            <w:color w:val="7F7F7F" w:themeColor="text1" w:themeTint="80"/>
                          </w:rPr>
                          <w:t>Birsfelden, Schweiz</w:t>
                        </w:r>
                      </w:p>
                    </w:txbxContent>
                  </v:textbox>
                </v:shape>
              </v:group>
            </w:pict>
          </mc:Fallback>
        </mc:AlternateContent>
      </w:r>
      <w:r w:rsidR="00F9315C">
        <w:rPr>
          <w:color w:val="323031"/>
        </w:rPr>
        <w:t xml:space="preserve">  </w:t>
      </w:r>
      <w:r w:rsidR="00B63835">
        <w:rPr>
          <w:color w:val="323031"/>
        </w:rPr>
        <w:tab/>
      </w:r>
      <w:r w:rsidR="00144776">
        <w:rPr>
          <w:color w:val="323031"/>
        </w:rPr>
        <w:t xml:space="preserve"> </w:t>
      </w:r>
      <w:r w:rsidR="00F9315C">
        <w:rPr>
          <w:color w:val="323031"/>
        </w:rPr>
        <w:t xml:space="preserve"> </w:t>
      </w:r>
      <w:r w:rsidR="00144776">
        <w:rPr>
          <w:color w:val="323031"/>
        </w:rPr>
        <w:t>Bild</w:t>
      </w:r>
      <w:r w:rsidR="00B63835">
        <w:rPr>
          <w:color w:val="323031"/>
        </w:rPr>
        <w:t>:</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p>
    <w:p w:rsidR="0059033B" w:rsidRDefault="0059033B" w:rsidP="00FB220B">
      <w:pPr>
        <w:spacing w:line="360" w:lineRule="auto"/>
        <w:rPr>
          <w:rFonts w:ascii="Arial" w:hAnsi="Arial" w:cs="Arial"/>
          <w:b/>
          <w:sz w:val="32"/>
          <w:szCs w:val="32"/>
          <w:u w:val="single"/>
        </w:rPr>
      </w:pPr>
    </w:p>
    <w:p w:rsidR="00C6716A" w:rsidRPr="00584473" w:rsidRDefault="00CD7B67" w:rsidP="00FB220B">
      <w:pPr>
        <w:spacing w:line="360" w:lineRule="auto"/>
        <w:rPr>
          <w:rFonts w:ascii="Arial" w:hAnsi="Arial" w:cs="Arial"/>
          <w:b/>
          <w:sz w:val="32"/>
          <w:szCs w:val="32"/>
          <w:u w:val="single"/>
        </w:rPr>
      </w:pPr>
      <w:r>
        <w:rPr>
          <w:rFonts w:ascii="Arial" w:hAnsi="Arial" w:cs="Arial"/>
          <w:b/>
          <w:sz w:val="32"/>
          <w:szCs w:val="32"/>
          <w:u w:val="single"/>
        </w:rPr>
        <w:t>SENNEBOGEN 875 E</w:t>
      </w:r>
      <w:r w:rsidR="00F164D3">
        <w:rPr>
          <w:rFonts w:ascii="Arial" w:hAnsi="Arial" w:cs="Arial"/>
          <w:b/>
          <w:sz w:val="32"/>
          <w:szCs w:val="32"/>
          <w:u w:val="single"/>
        </w:rPr>
        <w:t xml:space="preserve"> Hybrid</w:t>
      </w:r>
      <w:r>
        <w:rPr>
          <w:rFonts w:ascii="Arial" w:hAnsi="Arial" w:cs="Arial"/>
          <w:b/>
          <w:sz w:val="32"/>
          <w:szCs w:val="32"/>
          <w:u w:val="single"/>
        </w:rPr>
        <w:t xml:space="preserve"> mit Schienenportal der Extraklasse </w:t>
      </w:r>
      <w:r w:rsidR="00AB3668">
        <w:rPr>
          <w:rFonts w:ascii="Arial" w:hAnsi="Arial" w:cs="Arial"/>
          <w:b/>
          <w:sz w:val="32"/>
          <w:szCs w:val="32"/>
          <w:u w:val="single"/>
        </w:rPr>
        <w:t xml:space="preserve">– Hafenumschlag </w:t>
      </w:r>
      <w:r>
        <w:rPr>
          <w:rFonts w:ascii="Arial" w:hAnsi="Arial" w:cs="Arial"/>
          <w:b/>
          <w:sz w:val="32"/>
          <w:szCs w:val="32"/>
          <w:u w:val="single"/>
        </w:rPr>
        <w:t xml:space="preserve">bei </w:t>
      </w:r>
      <w:r w:rsidR="00F164D3">
        <w:rPr>
          <w:rFonts w:ascii="Arial" w:hAnsi="Arial" w:cs="Arial"/>
          <w:b/>
          <w:sz w:val="32"/>
          <w:szCs w:val="32"/>
          <w:u w:val="single"/>
        </w:rPr>
        <w:t xml:space="preserve">der </w:t>
      </w:r>
      <w:proofErr w:type="spellStart"/>
      <w:r>
        <w:rPr>
          <w:rFonts w:ascii="Arial" w:hAnsi="Arial" w:cs="Arial"/>
          <w:b/>
          <w:sz w:val="32"/>
          <w:szCs w:val="32"/>
          <w:u w:val="single"/>
        </w:rPr>
        <w:t>Birsterminal</w:t>
      </w:r>
      <w:proofErr w:type="spellEnd"/>
      <w:r w:rsidR="00F164D3">
        <w:rPr>
          <w:rFonts w:ascii="Arial" w:hAnsi="Arial" w:cs="Arial"/>
          <w:b/>
          <w:sz w:val="32"/>
          <w:szCs w:val="32"/>
          <w:u w:val="single"/>
        </w:rPr>
        <w:t xml:space="preserve"> AG in Basel</w:t>
      </w:r>
    </w:p>
    <w:p w:rsidR="003D1E7B" w:rsidRDefault="00584473" w:rsidP="00FB220B">
      <w:pPr>
        <w:spacing w:line="360" w:lineRule="auto"/>
        <w:rPr>
          <w:rFonts w:ascii="Arial" w:hAnsi="Arial" w:cs="Arial"/>
          <w:b/>
          <w:sz w:val="24"/>
          <w:szCs w:val="24"/>
        </w:rPr>
      </w:pPr>
      <w:r w:rsidRPr="00584473">
        <w:rPr>
          <w:rFonts w:ascii="Arial" w:hAnsi="Arial" w:cs="Arial"/>
          <w:b/>
          <w:sz w:val="24"/>
          <w:szCs w:val="24"/>
        </w:rPr>
        <w:t xml:space="preserve">Im Hafen von Basel profitiert die </w:t>
      </w:r>
      <w:proofErr w:type="spellStart"/>
      <w:r w:rsidRPr="00584473">
        <w:rPr>
          <w:rFonts w:ascii="Arial" w:hAnsi="Arial" w:cs="Arial"/>
          <w:b/>
          <w:sz w:val="24"/>
          <w:szCs w:val="24"/>
        </w:rPr>
        <w:t>Birsterminal</w:t>
      </w:r>
      <w:proofErr w:type="spellEnd"/>
      <w:r w:rsidRPr="00584473">
        <w:rPr>
          <w:rFonts w:ascii="Arial" w:hAnsi="Arial" w:cs="Arial"/>
          <w:b/>
          <w:sz w:val="24"/>
          <w:szCs w:val="24"/>
        </w:rPr>
        <w:t xml:space="preserve"> AG als Logistikunternehmen von der perfekten Lage im Dreiländereck Schweiz-Frankreich-Deutschland. Über den Wasserweg erreichen unterschiedliche Materialien das Betriebsgelände der Umschlag- und Lagerprofis am Rheinufer. Seit Ende 2019 unterstützen drei SENNEBOGEN Umschlagmaschinen das Unternehmen. Hauptakteur, der das Umschlaggut sicher und effizient vom Wasser auf Schiene oder Lagerplätze und umgekehrt bringt, ist nun der neue Umschlagbagger SENNEBOGEN 875 E Hybrid: </w:t>
      </w:r>
      <w:r w:rsidR="00263847">
        <w:rPr>
          <w:rFonts w:ascii="Arial" w:hAnsi="Arial" w:cs="Arial"/>
          <w:b/>
          <w:sz w:val="24"/>
          <w:szCs w:val="24"/>
        </w:rPr>
        <w:t xml:space="preserve">installiert </w:t>
      </w:r>
      <w:r w:rsidRPr="00584473">
        <w:rPr>
          <w:rFonts w:ascii="Arial" w:hAnsi="Arial" w:cs="Arial"/>
          <w:b/>
          <w:sz w:val="24"/>
          <w:szCs w:val="24"/>
        </w:rPr>
        <w:t>auf einem Schienenportal mit 16 m Spurbreite über drei Schienenstränge hinweg, mit 29 m Hafenausrüstung für den Schwerlastbetrieb sowie 390 kW Elektromotor.</w:t>
      </w:r>
    </w:p>
    <w:p w:rsidR="00584473" w:rsidRDefault="00584473" w:rsidP="00FB220B">
      <w:pPr>
        <w:spacing w:line="360" w:lineRule="auto"/>
        <w:rPr>
          <w:rFonts w:ascii="Arial" w:hAnsi="Arial" w:cs="Arial"/>
          <w:sz w:val="24"/>
          <w:szCs w:val="24"/>
        </w:rPr>
      </w:pPr>
    </w:p>
    <w:p w:rsidR="005E4495" w:rsidRDefault="00584473" w:rsidP="00FB220B">
      <w:pPr>
        <w:spacing w:line="360" w:lineRule="auto"/>
        <w:rPr>
          <w:rFonts w:ascii="Arial" w:hAnsi="Arial" w:cs="Arial"/>
          <w:sz w:val="24"/>
          <w:szCs w:val="24"/>
        </w:rPr>
      </w:pPr>
      <w:r w:rsidRPr="00584473">
        <w:rPr>
          <w:rFonts w:ascii="Arial" w:hAnsi="Arial" w:cs="Arial"/>
          <w:sz w:val="24"/>
          <w:szCs w:val="24"/>
        </w:rPr>
        <w:t xml:space="preserve">Äußerst breit aufgestellt ist das Schweizer Umschlag-Terminal </w:t>
      </w:r>
      <w:proofErr w:type="spellStart"/>
      <w:r w:rsidRPr="00584473">
        <w:rPr>
          <w:rFonts w:ascii="Arial" w:hAnsi="Arial" w:cs="Arial"/>
          <w:sz w:val="24"/>
          <w:szCs w:val="24"/>
        </w:rPr>
        <w:t>Birsterminal</w:t>
      </w:r>
      <w:proofErr w:type="spellEnd"/>
      <w:r w:rsidRPr="00584473">
        <w:rPr>
          <w:rFonts w:ascii="Arial" w:hAnsi="Arial" w:cs="Arial"/>
          <w:sz w:val="24"/>
          <w:szCs w:val="24"/>
        </w:rPr>
        <w:t xml:space="preserve"> AG in Basel unter der Führung von CEO Martin Ticks: Die täglich gelebte Vielfalt durch Schütt- und Stückgutgutumschlag, Holzlagerung, Lagerflächenvermietung, Containerhandling aber auch Baustoffrecycling direkt am 90.000 m² großen Gelände macht die Schweizer nicht nur krisensicher, sie sind vielmehr von der 1938 gegründeten Kohle-Lagergesellschaft zu einer ganzheitlich und international agierenden Logistikplattform im Basler Rheinhafen herangewachsen.</w:t>
      </w:r>
    </w:p>
    <w:p w:rsidR="00584473" w:rsidRDefault="00584473" w:rsidP="00FB220B">
      <w:pPr>
        <w:spacing w:line="360" w:lineRule="auto"/>
        <w:rPr>
          <w:rFonts w:ascii="Arial" w:hAnsi="Arial" w:cs="Arial"/>
          <w:sz w:val="24"/>
          <w:szCs w:val="24"/>
        </w:rPr>
      </w:pPr>
    </w:p>
    <w:p w:rsidR="0087020C" w:rsidRDefault="00584473" w:rsidP="00FB220B">
      <w:pPr>
        <w:spacing w:line="360" w:lineRule="auto"/>
        <w:rPr>
          <w:rFonts w:ascii="Arial" w:hAnsi="Arial" w:cs="Arial"/>
          <w:sz w:val="24"/>
          <w:szCs w:val="24"/>
        </w:rPr>
      </w:pPr>
      <w:r>
        <w:rPr>
          <w:rFonts w:ascii="Arial" w:hAnsi="Arial" w:cs="Arial"/>
          <w:b/>
          <w:sz w:val="24"/>
          <w:szCs w:val="24"/>
        </w:rPr>
        <w:t>Zukunftsweisende Umschlagt</w:t>
      </w:r>
      <w:r w:rsidRPr="00584473">
        <w:rPr>
          <w:rFonts w:ascii="Arial" w:hAnsi="Arial" w:cs="Arial"/>
          <w:b/>
          <w:sz w:val="24"/>
          <w:szCs w:val="24"/>
        </w:rPr>
        <w:t>echnik: SENNEBOGEN 835 E, 855 E Hybrid und 875 E Hybrid</w:t>
      </w:r>
      <w:r>
        <w:rPr>
          <w:rFonts w:ascii="Arial" w:hAnsi="Arial" w:cs="Arial"/>
          <w:b/>
          <w:sz w:val="24"/>
          <w:szCs w:val="24"/>
        </w:rPr>
        <w:br/>
      </w:r>
      <w:r w:rsidRPr="00584473">
        <w:rPr>
          <w:rFonts w:ascii="Arial" w:hAnsi="Arial" w:cs="Arial"/>
          <w:sz w:val="24"/>
          <w:szCs w:val="24"/>
        </w:rPr>
        <w:t xml:space="preserve">Um dieses große Spektrum an logistischen Herausforderungen mit der entsprechenden Ausrüstung zu meistern, haben die Schweizer vor Kurzem in drei SENNEBOGEN Umschlagbagger investiert: Ein wendiger SENNEBOGEN 835 E mit 18 m-Ausrüstung und 231 kW Dieselmotor arbeitet, je nach anfallender Aufgabe, auf dem gesamten Betriebsgelände und brilliert vor allem bei der </w:t>
      </w:r>
      <w:proofErr w:type="spellStart"/>
      <w:r w:rsidRPr="00584473">
        <w:rPr>
          <w:rFonts w:ascii="Arial" w:hAnsi="Arial" w:cs="Arial"/>
          <w:sz w:val="24"/>
          <w:szCs w:val="24"/>
        </w:rPr>
        <w:t>Be</w:t>
      </w:r>
      <w:proofErr w:type="spellEnd"/>
      <w:r w:rsidRPr="00584473">
        <w:rPr>
          <w:rFonts w:ascii="Arial" w:hAnsi="Arial" w:cs="Arial"/>
          <w:sz w:val="24"/>
          <w:szCs w:val="24"/>
        </w:rPr>
        <w:t xml:space="preserve">- und Entladung von Waggons durch die stabile, hochfahrbare Kabine. So genießt der Bediener die perfekte Sicht auf seinen Ladebereich und positioniert Material sorgfältig und sicher. Da auch der Holzbereich bei </w:t>
      </w:r>
      <w:proofErr w:type="spellStart"/>
      <w:r w:rsidRPr="00584473">
        <w:rPr>
          <w:rFonts w:ascii="Arial" w:hAnsi="Arial" w:cs="Arial"/>
          <w:sz w:val="24"/>
          <w:szCs w:val="24"/>
        </w:rPr>
        <w:t>Birsterminal</w:t>
      </w:r>
      <w:proofErr w:type="spellEnd"/>
      <w:r w:rsidRPr="00584473">
        <w:rPr>
          <w:rFonts w:ascii="Arial" w:hAnsi="Arial" w:cs="Arial"/>
          <w:sz w:val="24"/>
          <w:szCs w:val="24"/>
        </w:rPr>
        <w:t xml:space="preserve"> immer mehr angewachsen ist, wurde die zweite Umschlagmaschine, ein mobiler SENNEBOGEN 855 E Hybrid, mit einem Schnellwechsler versehen: Ob mit Holzgreifer, </w:t>
      </w:r>
      <w:r w:rsidRPr="00584473">
        <w:rPr>
          <w:rFonts w:ascii="Arial" w:hAnsi="Arial" w:cs="Arial"/>
          <w:sz w:val="24"/>
          <w:szCs w:val="24"/>
        </w:rPr>
        <w:lastRenderedPageBreak/>
        <w:t xml:space="preserve">Zweischalengreifer oder Mehrschalengreifer, auch die Lösung mit dem zweiten mobilen Umschlagbagger führte zu einem Zugewinn an Flexibilität für </w:t>
      </w:r>
      <w:proofErr w:type="spellStart"/>
      <w:r w:rsidRPr="00584473">
        <w:rPr>
          <w:rFonts w:ascii="Arial" w:hAnsi="Arial" w:cs="Arial"/>
          <w:sz w:val="24"/>
          <w:szCs w:val="24"/>
        </w:rPr>
        <w:t>Birsterminal</w:t>
      </w:r>
      <w:proofErr w:type="spellEnd"/>
      <w:r w:rsidRPr="00584473">
        <w:rPr>
          <w:rFonts w:ascii="Arial" w:hAnsi="Arial" w:cs="Arial"/>
          <w:sz w:val="24"/>
          <w:szCs w:val="24"/>
        </w:rPr>
        <w:t>.</w:t>
      </w:r>
    </w:p>
    <w:p w:rsidR="00875C06" w:rsidRDefault="00875C06" w:rsidP="00FB220B">
      <w:pPr>
        <w:spacing w:line="360" w:lineRule="auto"/>
        <w:rPr>
          <w:rFonts w:ascii="Arial" w:hAnsi="Arial" w:cs="Arial"/>
          <w:sz w:val="24"/>
          <w:szCs w:val="24"/>
        </w:rPr>
      </w:pPr>
    </w:p>
    <w:p w:rsidR="00875C06" w:rsidRDefault="00584473" w:rsidP="00FB220B">
      <w:pPr>
        <w:spacing w:line="360" w:lineRule="auto"/>
        <w:rPr>
          <w:rFonts w:ascii="Arial" w:hAnsi="Arial" w:cs="Arial"/>
          <w:sz w:val="24"/>
          <w:szCs w:val="24"/>
        </w:rPr>
      </w:pPr>
      <w:r w:rsidRPr="00584473">
        <w:rPr>
          <w:rFonts w:ascii="Arial" w:hAnsi="Arial" w:cs="Arial"/>
          <w:sz w:val="24"/>
          <w:szCs w:val="24"/>
        </w:rPr>
        <w:t xml:space="preserve">Der in der Schweiz bisher einzigartige Elektrobagger 875 E Hybrid ist auf einem beeindruckenden Portal mit 16 m Spurbreite aufgebaut und kann durch die enorme 29 m-Ausrüstung problemlos über die drei Schienenstränge hinweg bis hin zu den Lagerflächen reichen. Mit ihm setzt das Unternehmen auf über 35 Jahre Erfahrung von SENNEBOGEN im Bereich der Elektro-Antriebstechnologie. In Kombination mit modernster </w:t>
      </w:r>
      <w:proofErr w:type="spellStart"/>
      <w:r w:rsidRPr="00584473">
        <w:rPr>
          <w:rFonts w:ascii="Arial" w:hAnsi="Arial" w:cs="Arial"/>
          <w:sz w:val="24"/>
          <w:szCs w:val="24"/>
        </w:rPr>
        <w:t>Rekuperationstechnik</w:t>
      </w:r>
      <w:proofErr w:type="spellEnd"/>
      <w:r w:rsidRPr="00584473">
        <w:rPr>
          <w:rFonts w:ascii="Arial" w:hAnsi="Arial" w:cs="Arial"/>
          <w:sz w:val="24"/>
          <w:szCs w:val="24"/>
        </w:rPr>
        <w:t xml:space="preserve"> spart </w:t>
      </w:r>
      <w:proofErr w:type="spellStart"/>
      <w:r w:rsidRPr="00584473">
        <w:rPr>
          <w:rFonts w:ascii="Arial" w:hAnsi="Arial" w:cs="Arial"/>
          <w:sz w:val="24"/>
          <w:szCs w:val="24"/>
        </w:rPr>
        <w:t>Birsterminal</w:t>
      </w:r>
      <w:proofErr w:type="spellEnd"/>
      <w:r w:rsidRPr="00584473">
        <w:rPr>
          <w:rFonts w:ascii="Arial" w:hAnsi="Arial" w:cs="Arial"/>
          <w:sz w:val="24"/>
          <w:szCs w:val="24"/>
        </w:rPr>
        <w:t xml:space="preserve"> zukünftig viel Energie im täglichen Betrieb ein: Ab der Maschinengröße 855 E-Serie verbaut SENNEBOGEN serienmäßig das System Green Hybrid zur Energierückgewinnung, das zwischen den beiden Hubzylindern einen zusätzlichen Hydraulikzylinder vorsieht. Dieser ist mit einem Energiespeicher-Modul im Heck der Maschine verbunden, das aus Stickstoff- und Kolbenspeichern besteht: Die Senkbewegung des Auslegers komprimiert an dieser Stelle Gas nach dem sog. hydropneumatischen Prinzip, indem das Hydrauliköl aus dem Hybridzylinder zurückfließt und Öldruck im Kolbenspeicher erzeugt. Insbesondere bei vertikalen und besonders tiefen Auslegerbewegungen, wie sie beim Hafenumschlag üblich sind, macht man sich die Kompressionsfähigkeit des Gases zunutze, um große Mengen Energie zwischen zu speichern. Bei der nächsten Hubaufgabe steht diese Energie wieder zur Verfügung, um den Ausleger mit deutlich verringertem Kraftbedarf anzuheben. Das Besondere an dieser Art von </w:t>
      </w:r>
      <w:proofErr w:type="spellStart"/>
      <w:r w:rsidRPr="00584473">
        <w:rPr>
          <w:rFonts w:ascii="Arial" w:hAnsi="Arial" w:cs="Arial"/>
          <w:sz w:val="24"/>
          <w:szCs w:val="24"/>
        </w:rPr>
        <w:t>Rekuperationstechnik</w:t>
      </w:r>
      <w:proofErr w:type="spellEnd"/>
      <w:r w:rsidRPr="00584473">
        <w:rPr>
          <w:rFonts w:ascii="Arial" w:hAnsi="Arial" w:cs="Arial"/>
          <w:sz w:val="24"/>
          <w:szCs w:val="24"/>
        </w:rPr>
        <w:t xml:space="preserve"> ist das große Systemvolumen der vier Kolbenspeicher im Heck, das eine nahezu konstante Kraft über dem gesamten Zylinderweg ermöglicht. Unter korrekter Systemvor</w:t>
      </w:r>
      <w:r>
        <w:rPr>
          <w:rFonts w:ascii="Arial" w:hAnsi="Arial" w:cs="Arial"/>
          <w:sz w:val="24"/>
          <w:szCs w:val="24"/>
        </w:rPr>
        <w:t>spannung lassen sich so rund 50</w:t>
      </w:r>
      <w:r w:rsidRPr="00584473">
        <w:rPr>
          <w:rFonts w:ascii="Arial" w:hAnsi="Arial" w:cs="Arial"/>
          <w:sz w:val="24"/>
          <w:szCs w:val="24"/>
        </w:rPr>
        <w:t>% der eigentlich benötigten Leistung substituieren und damit Energieko</w:t>
      </w:r>
      <w:r>
        <w:rPr>
          <w:rFonts w:ascii="Arial" w:hAnsi="Arial" w:cs="Arial"/>
          <w:sz w:val="24"/>
          <w:szCs w:val="24"/>
        </w:rPr>
        <w:t xml:space="preserve">sten im großen Stil einsparen – </w:t>
      </w:r>
      <w:r w:rsidR="00263847">
        <w:rPr>
          <w:rFonts w:ascii="Arial" w:hAnsi="Arial" w:cs="Arial"/>
          <w:sz w:val="24"/>
          <w:szCs w:val="24"/>
        </w:rPr>
        <w:t>ideal</w:t>
      </w:r>
      <w:r w:rsidRPr="00584473">
        <w:rPr>
          <w:rFonts w:ascii="Arial" w:hAnsi="Arial" w:cs="Arial"/>
          <w:sz w:val="24"/>
          <w:szCs w:val="24"/>
        </w:rPr>
        <w:t xml:space="preserve"> für den Einsatz im Hafen.</w:t>
      </w:r>
    </w:p>
    <w:p w:rsidR="00584473" w:rsidRDefault="00584473" w:rsidP="00FB220B">
      <w:pPr>
        <w:spacing w:line="360" w:lineRule="auto"/>
        <w:rPr>
          <w:rFonts w:ascii="Arial" w:hAnsi="Arial" w:cs="Arial"/>
          <w:b/>
          <w:sz w:val="24"/>
          <w:szCs w:val="24"/>
        </w:rPr>
      </w:pPr>
    </w:p>
    <w:p w:rsidR="00584473" w:rsidRDefault="00584473" w:rsidP="00CD56C4">
      <w:pPr>
        <w:spacing w:line="360" w:lineRule="auto"/>
        <w:rPr>
          <w:rFonts w:ascii="Arial" w:hAnsi="Arial" w:cs="Arial"/>
          <w:b/>
          <w:sz w:val="24"/>
          <w:szCs w:val="24"/>
        </w:rPr>
      </w:pPr>
      <w:r w:rsidRPr="00584473">
        <w:rPr>
          <w:rFonts w:ascii="Arial" w:hAnsi="Arial" w:cs="Arial"/>
          <w:b/>
          <w:sz w:val="24"/>
          <w:szCs w:val="24"/>
        </w:rPr>
        <w:t>Enorme Effektivitätssteigerung mit Elektrobagger SENNEBOGEN 875 E Hybrid</w:t>
      </w:r>
    </w:p>
    <w:p w:rsidR="00584473" w:rsidRDefault="00584473" w:rsidP="00CD56C4">
      <w:pPr>
        <w:spacing w:line="360" w:lineRule="auto"/>
        <w:rPr>
          <w:rFonts w:ascii="Arial" w:hAnsi="Arial" w:cs="Arial"/>
          <w:sz w:val="24"/>
          <w:szCs w:val="24"/>
        </w:rPr>
      </w:pPr>
      <w:r w:rsidRPr="00584473">
        <w:rPr>
          <w:rFonts w:ascii="Arial" w:hAnsi="Arial" w:cs="Arial"/>
          <w:sz w:val="24"/>
          <w:szCs w:val="24"/>
        </w:rPr>
        <w:t xml:space="preserve">Auf der </w:t>
      </w:r>
      <w:proofErr w:type="spellStart"/>
      <w:r w:rsidRPr="00584473">
        <w:rPr>
          <w:rFonts w:ascii="Arial" w:hAnsi="Arial" w:cs="Arial"/>
          <w:sz w:val="24"/>
          <w:szCs w:val="24"/>
        </w:rPr>
        <w:t>bauma</w:t>
      </w:r>
      <w:proofErr w:type="spellEnd"/>
      <w:r w:rsidRPr="00584473">
        <w:rPr>
          <w:rFonts w:ascii="Arial" w:hAnsi="Arial" w:cs="Arial"/>
          <w:sz w:val="24"/>
          <w:szCs w:val="24"/>
        </w:rPr>
        <w:t xml:space="preserve"> 2019 fand die offizielle Übergabe zwischen </w:t>
      </w:r>
      <w:proofErr w:type="spellStart"/>
      <w:r w:rsidRPr="00584473">
        <w:rPr>
          <w:rFonts w:ascii="Arial" w:hAnsi="Arial" w:cs="Arial"/>
          <w:sz w:val="24"/>
          <w:szCs w:val="24"/>
        </w:rPr>
        <w:t>Birsterminal</w:t>
      </w:r>
      <w:proofErr w:type="spellEnd"/>
      <w:r w:rsidRPr="00584473">
        <w:rPr>
          <w:rFonts w:ascii="Arial" w:hAnsi="Arial" w:cs="Arial"/>
          <w:sz w:val="24"/>
          <w:szCs w:val="24"/>
        </w:rPr>
        <w:t>, Vertriebs- und Servicepartner Kuhn</w:t>
      </w:r>
      <w:r>
        <w:rPr>
          <w:rFonts w:ascii="Arial" w:hAnsi="Arial" w:cs="Arial"/>
          <w:sz w:val="24"/>
          <w:szCs w:val="24"/>
        </w:rPr>
        <w:t xml:space="preserve"> und SENNEBOGEN statt. K</w:t>
      </w:r>
      <w:r w:rsidRPr="00584473">
        <w:rPr>
          <w:rFonts w:ascii="Arial" w:hAnsi="Arial" w:cs="Arial"/>
          <w:sz w:val="24"/>
          <w:szCs w:val="24"/>
        </w:rPr>
        <w:t xml:space="preserve">urz darauf starteten die Aufbauarbeiten des neuen Schienenportals: „Wir haben mit dem Elektrobagger einen großen Sprung nach vorne gemacht: Er war schnell verfügbar, ist günstig im Betrieb, immer einsatzbereit und schlägt im Vergleich zu unserer vorherigen Kranlösung weitaus mehr Material pro Stunde um. Früher schafften wir nur 120 t pro Stunde, heute sind es 450 t“, erläutert Martin Ticks, CEO der </w:t>
      </w:r>
      <w:proofErr w:type="spellStart"/>
      <w:r w:rsidRPr="00584473">
        <w:rPr>
          <w:rFonts w:ascii="Arial" w:hAnsi="Arial" w:cs="Arial"/>
          <w:sz w:val="24"/>
          <w:szCs w:val="24"/>
        </w:rPr>
        <w:t>Birsterminal</w:t>
      </w:r>
      <w:proofErr w:type="spellEnd"/>
      <w:r w:rsidRPr="00584473">
        <w:rPr>
          <w:rFonts w:ascii="Arial" w:hAnsi="Arial" w:cs="Arial"/>
          <w:sz w:val="24"/>
          <w:szCs w:val="24"/>
        </w:rPr>
        <w:t xml:space="preserve"> AG in der Schweiz, über die positiven Erfahrungen mit der </w:t>
      </w:r>
      <w:r w:rsidR="000B0C0A">
        <w:rPr>
          <w:rFonts w:ascii="Arial" w:hAnsi="Arial" w:cs="Arial"/>
          <w:sz w:val="24"/>
          <w:szCs w:val="24"/>
        </w:rPr>
        <w:t xml:space="preserve">neuen </w:t>
      </w:r>
      <w:r w:rsidRPr="00584473">
        <w:rPr>
          <w:rFonts w:ascii="Arial" w:hAnsi="Arial" w:cs="Arial"/>
          <w:sz w:val="24"/>
          <w:szCs w:val="24"/>
        </w:rPr>
        <w:t>Maschine seit der Inbetriebnahme.</w:t>
      </w:r>
    </w:p>
    <w:p w:rsidR="00CD56C4" w:rsidRPr="00CD56C4" w:rsidRDefault="00584473" w:rsidP="00CD56C4">
      <w:pPr>
        <w:spacing w:line="360" w:lineRule="auto"/>
        <w:rPr>
          <w:rFonts w:ascii="Arial" w:hAnsi="Arial" w:cs="Arial"/>
          <w:sz w:val="24"/>
          <w:szCs w:val="24"/>
        </w:rPr>
      </w:pPr>
      <w:r w:rsidRPr="00584473">
        <w:rPr>
          <w:rFonts w:ascii="Arial" w:hAnsi="Arial" w:cs="Arial"/>
          <w:sz w:val="24"/>
          <w:szCs w:val="24"/>
        </w:rPr>
        <w:lastRenderedPageBreak/>
        <w:t xml:space="preserve">Offizielle Übergabe des Umschlagbaggers auf der </w:t>
      </w:r>
      <w:proofErr w:type="spellStart"/>
      <w:r w:rsidRPr="00584473">
        <w:rPr>
          <w:rFonts w:ascii="Arial" w:hAnsi="Arial" w:cs="Arial"/>
          <w:sz w:val="24"/>
          <w:szCs w:val="24"/>
        </w:rPr>
        <w:t>bauma</w:t>
      </w:r>
      <w:proofErr w:type="spellEnd"/>
      <w:r w:rsidRPr="00584473">
        <w:rPr>
          <w:rFonts w:ascii="Arial" w:hAnsi="Arial" w:cs="Arial"/>
          <w:sz w:val="24"/>
          <w:szCs w:val="24"/>
        </w:rPr>
        <w:t xml:space="preserve"> 2019 (v. l.): Heinz Gerber (Kuhn Schweiz AG), Simon Gröschl (SENNEBOGEN), Adrian Stauffer (Kuhn Schweiz AG), Martin Ticks (CEO, </w:t>
      </w:r>
      <w:proofErr w:type="spellStart"/>
      <w:r w:rsidRPr="00584473">
        <w:rPr>
          <w:rFonts w:ascii="Arial" w:hAnsi="Arial" w:cs="Arial"/>
          <w:sz w:val="24"/>
          <w:szCs w:val="24"/>
        </w:rPr>
        <w:t>Birsterminal</w:t>
      </w:r>
      <w:proofErr w:type="spellEnd"/>
      <w:r w:rsidRPr="00584473">
        <w:rPr>
          <w:rFonts w:ascii="Arial" w:hAnsi="Arial" w:cs="Arial"/>
          <w:sz w:val="24"/>
          <w:szCs w:val="24"/>
        </w:rPr>
        <w:t xml:space="preserve"> AG), Walter Sennebogen (Geschäftsführer, SENNEBOGEN)</w:t>
      </w:r>
      <w:r w:rsidR="004520E2">
        <w:rPr>
          <w:rFonts w:ascii="Arial" w:hAnsi="Arial" w:cs="Arial"/>
          <w:sz w:val="24"/>
          <w:szCs w:val="24"/>
        </w:rPr>
        <w:t xml:space="preserve"> und</w:t>
      </w:r>
      <w:r w:rsidRPr="00584473">
        <w:rPr>
          <w:rFonts w:ascii="Arial" w:hAnsi="Arial" w:cs="Arial"/>
          <w:sz w:val="24"/>
          <w:szCs w:val="24"/>
        </w:rPr>
        <w:t xml:space="preserve"> Kuno </w:t>
      </w:r>
      <w:proofErr w:type="spellStart"/>
      <w:r w:rsidRPr="00584473">
        <w:rPr>
          <w:rFonts w:ascii="Arial" w:hAnsi="Arial" w:cs="Arial"/>
          <w:sz w:val="24"/>
          <w:szCs w:val="24"/>
        </w:rPr>
        <w:t>Schörlin</w:t>
      </w:r>
      <w:proofErr w:type="spellEnd"/>
      <w:r w:rsidRPr="00584473">
        <w:rPr>
          <w:rFonts w:ascii="Arial" w:hAnsi="Arial" w:cs="Arial"/>
          <w:sz w:val="24"/>
          <w:szCs w:val="24"/>
        </w:rPr>
        <w:t xml:space="preserve"> (</w:t>
      </w:r>
      <w:proofErr w:type="spellStart"/>
      <w:r w:rsidRPr="00584473">
        <w:rPr>
          <w:rFonts w:ascii="Arial" w:hAnsi="Arial" w:cs="Arial"/>
          <w:sz w:val="24"/>
          <w:szCs w:val="24"/>
        </w:rPr>
        <w:t>Birsterminal</w:t>
      </w:r>
      <w:proofErr w:type="spellEnd"/>
      <w:r w:rsidRPr="00584473">
        <w:rPr>
          <w:rFonts w:ascii="Arial" w:hAnsi="Arial" w:cs="Arial"/>
          <w:sz w:val="24"/>
          <w:szCs w:val="24"/>
        </w:rPr>
        <w:t xml:space="preserve"> AG)</w:t>
      </w:r>
      <w:r w:rsidR="004520E2">
        <w:rPr>
          <w:rFonts w:ascii="Arial" w:hAnsi="Arial" w:cs="Arial"/>
          <w:sz w:val="24"/>
          <w:szCs w:val="24"/>
        </w:rPr>
        <w:t xml:space="preserve"> </w:t>
      </w:r>
      <w:r w:rsidR="00903479">
        <w:rPr>
          <w:rFonts w:ascii="Arial" w:hAnsi="Arial" w:cs="Arial"/>
          <w:sz w:val="24"/>
          <w:szCs w:val="24"/>
        </w:rPr>
        <w:t xml:space="preserve">– </w:t>
      </w:r>
      <w:r w:rsidR="007F087F">
        <w:rPr>
          <w:rFonts w:ascii="Arial" w:hAnsi="Arial" w:cs="Arial"/>
          <w:sz w:val="24"/>
          <w:szCs w:val="24"/>
        </w:rPr>
        <w:t>Quelle: German Popp</w:t>
      </w:r>
    </w:p>
    <w:p w:rsidR="00CD56C4" w:rsidRDefault="00903479" w:rsidP="00CD56C4">
      <w:pPr>
        <w:spacing w:line="360" w:lineRule="auto"/>
        <w:rPr>
          <w:rFonts w:ascii="Arial" w:hAnsi="Arial" w:cs="Arial"/>
          <w:sz w:val="24"/>
          <w:szCs w:val="24"/>
        </w:rPr>
      </w:pPr>
      <w:r>
        <w:rPr>
          <w:noProof/>
          <w:lang w:bidi="ar-SA"/>
        </w:rPr>
        <w:drawing>
          <wp:inline distT="0" distB="0" distL="0" distR="0" wp14:anchorId="49F987F1" wp14:editId="3D6065E5">
            <wp:extent cx="6737350" cy="4493260"/>
            <wp:effectExtent l="0" t="0" r="635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37350" cy="4493260"/>
                    </a:xfrm>
                    <a:prstGeom prst="rect">
                      <a:avLst/>
                    </a:prstGeom>
                  </pic:spPr>
                </pic:pic>
              </a:graphicData>
            </a:graphic>
          </wp:inline>
        </w:drawing>
      </w:r>
    </w:p>
    <w:p w:rsidR="007F087F" w:rsidRDefault="007F087F" w:rsidP="00CD56C4">
      <w:pPr>
        <w:spacing w:line="360" w:lineRule="auto"/>
        <w:rPr>
          <w:rFonts w:ascii="Arial" w:hAnsi="Arial" w:cs="Arial"/>
          <w:sz w:val="24"/>
          <w:szCs w:val="24"/>
        </w:rPr>
      </w:pPr>
    </w:p>
    <w:p w:rsidR="007F087F" w:rsidRDefault="007F087F" w:rsidP="00CD56C4">
      <w:pPr>
        <w:spacing w:line="360" w:lineRule="auto"/>
        <w:rPr>
          <w:rFonts w:ascii="Arial" w:hAnsi="Arial" w:cs="Arial"/>
          <w:sz w:val="24"/>
          <w:szCs w:val="24"/>
        </w:rPr>
      </w:pPr>
    </w:p>
    <w:p w:rsidR="007F087F" w:rsidRDefault="007F087F" w:rsidP="00CD56C4">
      <w:pPr>
        <w:spacing w:line="360" w:lineRule="auto"/>
        <w:rPr>
          <w:rFonts w:ascii="Arial" w:hAnsi="Arial" w:cs="Arial"/>
          <w:sz w:val="24"/>
          <w:szCs w:val="24"/>
        </w:rPr>
      </w:pPr>
    </w:p>
    <w:p w:rsidR="007F087F" w:rsidRDefault="007F087F" w:rsidP="00CD56C4">
      <w:pPr>
        <w:spacing w:line="360" w:lineRule="auto"/>
        <w:rPr>
          <w:rFonts w:ascii="Arial" w:hAnsi="Arial" w:cs="Arial"/>
          <w:sz w:val="24"/>
          <w:szCs w:val="24"/>
        </w:rPr>
      </w:pPr>
    </w:p>
    <w:p w:rsidR="007F087F" w:rsidRDefault="007F087F" w:rsidP="00CD56C4">
      <w:pPr>
        <w:spacing w:line="360" w:lineRule="auto"/>
        <w:rPr>
          <w:rFonts w:ascii="Arial" w:hAnsi="Arial" w:cs="Arial"/>
          <w:sz w:val="24"/>
          <w:szCs w:val="24"/>
        </w:rPr>
      </w:pPr>
    </w:p>
    <w:p w:rsidR="007F087F" w:rsidRDefault="007F087F" w:rsidP="00CD56C4">
      <w:pPr>
        <w:spacing w:line="360" w:lineRule="auto"/>
        <w:rPr>
          <w:rFonts w:ascii="Arial" w:hAnsi="Arial" w:cs="Arial"/>
          <w:sz w:val="24"/>
          <w:szCs w:val="24"/>
        </w:rPr>
      </w:pPr>
    </w:p>
    <w:p w:rsidR="007F087F" w:rsidRDefault="007F087F" w:rsidP="00CD56C4">
      <w:pPr>
        <w:spacing w:line="360" w:lineRule="auto"/>
        <w:rPr>
          <w:rFonts w:ascii="Arial" w:hAnsi="Arial" w:cs="Arial"/>
          <w:sz w:val="24"/>
          <w:szCs w:val="24"/>
        </w:rPr>
      </w:pPr>
    </w:p>
    <w:p w:rsidR="007F087F" w:rsidRDefault="007F087F" w:rsidP="00CD56C4">
      <w:pPr>
        <w:spacing w:line="360" w:lineRule="auto"/>
        <w:rPr>
          <w:rFonts w:ascii="Arial" w:hAnsi="Arial" w:cs="Arial"/>
          <w:sz w:val="24"/>
          <w:szCs w:val="24"/>
        </w:rPr>
      </w:pPr>
    </w:p>
    <w:p w:rsidR="007F087F" w:rsidRDefault="007F087F" w:rsidP="00CD56C4">
      <w:pPr>
        <w:spacing w:line="360" w:lineRule="auto"/>
        <w:rPr>
          <w:rFonts w:ascii="Arial" w:hAnsi="Arial" w:cs="Arial"/>
          <w:sz w:val="24"/>
          <w:szCs w:val="24"/>
        </w:rPr>
      </w:pPr>
    </w:p>
    <w:p w:rsidR="007F087F" w:rsidRDefault="007F087F" w:rsidP="00CD56C4">
      <w:pPr>
        <w:spacing w:line="360" w:lineRule="auto"/>
        <w:rPr>
          <w:rFonts w:ascii="Arial" w:hAnsi="Arial" w:cs="Arial"/>
          <w:sz w:val="24"/>
          <w:szCs w:val="24"/>
        </w:rPr>
      </w:pPr>
    </w:p>
    <w:p w:rsidR="007F087F" w:rsidRDefault="00584473" w:rsidP="00CD56C4">
      <w:pPr>
        <w:spacing w:line="360" w:lineRule="auto"/>
        <w:rPr>
          <w:rFonts w:ascii="Arial" w:hAnsi="Arial" w:cs="Arial"/>
          <w:sz w:val="24"/>
          <w:szCs w:val="24"/>
        </w:rPr>
      </w:pPr>
      <w:r w:rsidRPr="00584473">
        <w:rPr>
          <w:rFonts w:ascii="Arial" w:hAnsi="Arial" w:cs="Arial"/>
          <w:sz w:val="24"/>
          <w:szCs w:val="24"/>
        </w:rPr>
        <w:lastRenderedPageBreak/>
        <w:t xml:space="preserve">Einzigartig in der Schweiz: </w:t>
      </w:r>
      <w:r w:rsidR="000B0C0A">
        <w:rPr>
          <w:rFonts w:ascii="Arial" w:hAnsi="Arial" w:cs="Arial"/>
          <w:sz w:val="24"/>
          <w:szCs w:val="24"/>
        </w:rPr>
        <w:t>Elektrobagger</w:t>
      </w:r>
      <w:r w:rsidRPr="00584473">
        <w:rPr>
          <w:rFonts w:ascii="Arial" w:hAnsi="Arial" w:cs="Arial"/>
          <w:sz w:val="24"/>
          <w:szCs w:val="24"/>
        </w:rPr>
        <w:t xml:space="preserve"> 875 E Hybrid im Basler Rheinhafen mit einem beeindruckenden, kundenspezifisch gefertigten Schienenportal mit einer Spurbreite von 16 m</w:t>
      </w:r>
    </w:p>
    <w:p w:rsidR="007F087F" w:rsidRDefault="007F087F" w:rsidP="007F087F">
      <w:pPr>
        <w:pStyle w:val="Listenabsatz"/>
        <w:numPr>
          <w:ilvl w:val="0"/>
          <w:numId w:val="7"/>
        </w:numPr>
        <w:spacing w:line="360" w:lineRule="auto"/>
        <w:rPr>
          <w:rFonts w:ascii="Arial" w:hAnsi="Arial" w:cs="Arial"/>
          <w:sz w:val="24"/>
          <w:szCs w:val="24"/>
        </w:rPr>
      </w:pPr>
      <w:r>
        <w:rPr>
          <w:rFonts w:ascii="Arial" w:hAnsi="Arial" w:cs="Arial"/>
          <w:sz w:val="24"/>
          <w:szCs w:val="24"/>
        </w:rPr>
        <w:t xml:space="preserve">Quelle: </w:t>
      </w:r>
      <w:r w:rsidRPr="007F087F">
        <w:rPr>
          <w:rFonts w:ascii="Arial" w:hAnsi="Arial" w:cs="Arial"/>
          <w:sz w:val="24"/>
          <w:szCs w:val="24"/>
        </w:rPr>
        <w:t xml:space="preserve">Michel Matthey de </w:t>
      </w:r>
      <w:proofErr w:type="spellStart"/>
      <w:r w:rsidRPr="007F087F">
        <w:rPr>
          <w:rFonts w:ascii="Arial" w:hAnsi="Arial" w:cs="Arial"/>
          <w:sz w:val="24"/>
          <w:szCs w:val="24"/>
        </w:rPr>
        <w:t>l'Etang</w:t>
      </w:r>
      <w:proofErr w:type="spellEnd"/>
    </w:p>
    <w:p w:rsidR="007F087F" w:rsidRPr="007F087F" w:rsidRDefault="007F087F" w:rsidP="007F087F">
      <w:pPr>
        <w:spacing w:line="360" w:lineRule="auto"/>
        <w:rPr>
          <w:rFonts w:ascii="Arial" w:hAnsi="Arial" w:cs="Arial"/>
          <w:sz w:val="24"/>
          <w:szCs w:val="24"/>
        </w:rPr>
      </w:pPr>
      <w:r>
        <w:rPr>
          <w:noProof/>
          <w:lang w:bidi="ar-SA"/>
        </w:rPr>
        <w:drawing>
          <wp:inline distT="0" distB="0" distL="0" distR="0" wp14:anchorId="7F6F5A1B" wp14:editId="66848E84">
            <wp:extent cx="5401340" cy="360225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5410993" cy="3608689"/>
                    </a:xfrm>
                    <a:prstGeom prst="rect">
                      <a:avLst/>
                    </a:prstGeom>
                  </pic:spPr>
                </pic:pic>
              </a:graphicData>
            </a:graphic>
          </wp:inline>
        </w:drawing>
      </w:r>
    </w:p>
    <w:p w:rsidR="007F087F" w:rsidRDefault="007A7EA7" w:rsidP="00CD56C4">
      <w:pPr>
        <w:spacing w:line="360" w:lineRule="auto"/>
        <w:rPr>
          <w:rFonts w:ascii="Arial" w:hAnsi="Arial" w:cs="Arial"/>
          <w:sz w:val="24"/>
          <w:szCs w:val="24"/>
        </w:rPr>
      </w:pPr>
      <w:bookmarkStart w:id="0" w:name="_GoBack"/>
      <w:r>
        <w:rPr>
          <w:noProof/>
          <w:lang w:bidi="ar-SA"/>
        </w:rPr>
        <w:drawing>
          <wp:inline distT="0" distB="0" distL="0" distR="0" wp14:anchorId="684E74E3" wp14:editId="7409FB4A">
            <wp:extent cx="5374958" cy="3589721"/>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217" cy="3606591"/>
                    </a:xfrm>
                    <a:prstGeom prst="rect">
                      <a:avLst/>
                    </a:prstGeom>
                  </pic:spPr>
                </pic:pic>
              </a:graphicData>
            </a:graphic>
          </wp:inline>
        </w:drawing>
      </w:r>
      <w:bookmarkEnd w:id="0"/>
    </w:p>
    <w:p w:rsidR="007F087F" w:rsidRDefault="007F087F" w:rsidP="00CD56C4">
      <w:pPr>
        <w:spacing w:line="360" w:lineRule="auto"/>
        <w:rPr>
          <w:rFonts w:ascii="Arial" w:hAnsi="Arial" w:cs="Arial"/>
          <w:sz w:val="24"/>
          <w:szCs w:val="24"/>
        </w:rPr>
      </w:pPr>
    </w:p>
    <w:p w:rsidR="007F087F" w:rsidRDefault="00584473" w:rsidP="00CD56C4">
      <w:pPr>
        <w:spacing w:line="360" w:lineRule="auto"/>
        <w:rPr>
          <w:rFonts w:ascii="Arial" w:hAnsi="Arial" w:cs="Arial"/>
          <w:sz w:val="24"/>
          <w:szCs w:val="24"/>
        </w:rPr>
      </w:pPr>
      <w:r w:rsidRPr="00584473">
        <w:rPr>
          <w:rFonts w:ascii="Arial" w:hAnsi="Arial" w:cs="Arial"/>
          <w:sz w:val="24"/>
          <w:szCs w:val="24"/>
        </w:rPr>
        <w:lastRenderedPageBreak/>
        <w:t>29 m-Ausrüstung mit speziellem Hafenstiel in besonders leichter Bauweise mit hochfestem Stahl: Durch die Gewichtseinsparung ist noch mehr Traglast möglich</w:t>
      </w:r>
      <w:r w:rsidR="007F087F">
        <w:rPr>
          <w:rFonts w:ascii="Arial" w:hAnsi="Arial" w:cs="Arial"/>
          <w:sz w:val="24"/>
          <w:szCs w:val="24"/>
        </w:rPr>
        <w:t xml:space="preserve"> – Quelle: </w:t>
      </w:r>
      <w:r w:rsidR="007F087F" w:rsidRPr="007F087F">
        <w:rPr>
          <w:rFonts w:ascii="Arial" w:hAnsi="Arial" w:cs="Arial"/>
          <w:sz w:val="24"/>
          <w:szCs w:val="24"/>
        </w:rPr>
        <w:t xml:space="preserve">Michel Matthey de </w:t>
      </w:r>
      <w:proofErr w:type="spellStart"/>
      <w:r w:rsidR="007F087F" w:rsidRPr="007F087F">
        <w:rPr>
          <w:rFonts w:ascii="Arial" w:hAnsi="Arial" w:cs="Arial"/>
          <w:sz w:val="24"/>
          <w:szCs w:val="24"/>
        </w:rPr>
        <w:t>l'Etang</w:t>
      </w:r>
      <w:proofErr w:type="spellEnd"/>
    </w:p>
    <w:p w:rsidR="007F087F" w:rsidRDefault="007F087F" w:rsidP="00CD56C4">
      <w:pPr>
        <w:spacing w:line="360" w:lineRule="auto"/>
        <w:rPr>
          <w:rFonts w:ascii="Arial" w:hAnsi="Arial" w:cs="Arial"/>
          <w:sz w:val="24"/>
          <w:szCs w:val="24"/>
        </w:rPr>
      </w:pPr>
      <w:r>
        <w:rPr>
          <w:noProof/>
          <w:lang w:bidi="ar-SA"/>
        </w:rPr>
        <w:drawing>
          <wp:inline distT="0" distB="0" distL="0" distR="0" wp14:anchorId="1CAE16DC" wp14:editId="59CAD2EC">
            <wp:extent cx="6737350" cy="4505960"/>
            <wp:effectExtent l="0" t="0" r="635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6737350" cy="4505960"/>
                    </a:xfrm>
                    <a:prstGeom prst="rect">
                      <a:avLst/>
                    </a:prstGeom>
                  </pic:spPr>
                </pic:pic>
              </a:graphicData>
            </a:graphic>
          </wp:inline>
        </w:drawing>
      </w:r>
    </w:p>
    <w:p w:rsidR="007F087F" w:rsidRDefault="007F087F" w:rsidP="00CD56C4">
      <w:pPr>
        <w:spacing w:line="360" w:lineRule="auto"/>
        <w:rPr>
          <w:rFonts w:ascii="Arial" w:hAnsi="Arial" w:cs="Arial"/>
          <w:sz w:val="24"/>
          <w:szCs w:val="24"/>
        </w:rPr>
      </w:pPr>
    </w:p>
    <w:p w:rsidR="00AF5D27" w:rsidRDefault="00AF5D27" w:rsidP="00CD56C4">
      <w:pPr>
        <w:spacing w:line="360" w:lineRule="auto"/>
        <w:rPr>
          <w:rFonts w:ascii="Arial" w:hAnsi="Arial" w:cs="Arial"/>
          <w:sz w:val="24"/>
          <w:szCs w:val="24"/>
        </w:rPr>
      </w:pPr>
    </w:p>
    <w:p w:rsidR="00AF5D27" w:rsidRDefault="00AF5D27" w:rsidP="00CD56C4">
      <w:pPr>
        <w:spacing w:line="360" w:lineRule="auto"/>
        <w:rPr>
          <w:rFonts w:ascii="Arial" w:hAnsi="Arial" w:cs="Arial"/>
          <w:sz w:val="24"/>
          <w:szCs w:val="24"/>
        </w:rPr>
      </w:pPr>
    </w:p>
    <w:p w:rsidR="00AF5D27" w:rsidRDefault="00AF5D27" w:rsidP="00CD56C4">
      <w:pPr>
        <w:spacing w:line="360" w:lineRule="auto"/>
        <w:rPr>
          <w:rFonts w:ascii="Arial" w:hAnsi="Arial" w:cs="Arial"/>
          <w:sz w:val="24"/>
          <w:szCs w:val="24"/>
        </w:rPr>
      </w:pPr>
    </w:p>
    <w:p w:rsidR="00AF5D27" w:rsidRDefault="00AF5D27" w:rsidP="00CD56C4">
      <w:pPr>
        <w:spacing w:line="360" w:lineRule="auto"/>
        <w:rPr>
          <w:rFonts w:ascii="Arial" w:hAnsi="Arial" w:cs="Arial"/>
          <w:sz w:val="24"/>
          <w:szCs w:val="24"/>
        </w:rPr>
      </w:pPr>
    </w:p>
    <w:p w:rsidR="00AF5D27" w:rsidRDefault="00AF5D27" w:rsidP="00CD56C4">
      <w:pPr>
        <w:spacing w:line="360" w:lineRule="auto"/>
        <w:rPr>
          <w:rFonts w:ascii="Arial" w:hAnsi="Arial" w:cs="Arial"/>
          <w:sz w:val="24"/>
          <w:szCs w:val="24"/>
        </w:rPr>
      </w:pPr>
    </w:p>
    <w:p w:rsidR="00AF5D27" w:rsidRDefault="00AF5D27" w:rsidP="00CD56C4">
      <w:pPr>
        <w:spacing w:line="360" w:lineRule="auto"/>
        <w:rPr>
          <w:rFonts w:ascii="Arial" w:hAnsi="Arial" w:cs="Arial"/>
          <w:sz w:val="24"/>
          <w:szCs w:val="24"/>
        </w:rPr>
      </w:pPr>
    </w:p>
    <w:p w:rsidR="00AF5D27" w:rsidRDefault="00AF5D27" w:rsidP="00CD56C4">
      <w:pPr>
        <w:spacing w:line="360" w:lineRule="auto"/>
        <w:rPr>
          <w:rFonts w:ascii="Arial" w:hAnsi="Arial" w:cs="Arial"/>
          <w:sz w:val="24"/>
          <w:szCs w:val="24"/>
        </w:rPr>
      </w:pPr>
    </w:p>
    <w:p w:rsidR="00AF5D27" w:rsidRDefault="00AF5D27" w:rsidP="00CD56C4">
      <w:pPr>
        <w:spacing w:line="360" w:lineRule="auto"/>
        <w:rPr>
          <w:rFonts w:ascii="Arial" w:hAnsi="Arial" w:cs="Arial"/>
          <w:sz w:val="24"/>
          <w:szCs w:val="24"/>
        </w:rPr>
      </w:pPr>
    </w:p>
    <w:p w:rsidR="00AF5D27" w:rsidRDefault="00AF5D27" w:rsidP="00CD56C4">
      <w:pPr>
        <w:spacing w:line="360" w:lineRule="auto"/>
        <w:rPr>
          <w:rFonts w:ascii="Arial" w:hAnsi="Arial" w:cs="Arial"/>
          <w:sz w:val="24"/>
          <w:szCs w:val="24"/>
        </w:rPr>
      </w:pPr>
    </w:p>
    <w:p w:rsidR="00AF5D27" w:rsidRDefault="00AF5D27" w:rsidP="00CD56C4">
      <w:pPr>
        <w:spacing w:line="360" w:lineRule="auto"/>
        <w:rPr>
          <w:rFonts w:ascii="Arial" w:hAnsi="Arial" w:cs="Arial"/>
          <w:sz w:val="24"/>
          <w:szCs w:val="24"/>
        </w:rPr>
      </w:pPr>
    </w:p>
    <w:p w:rsidR="00AF5D27" w:rsidRDefault="00AF5D27" w:rsidP="00CD56C4">
      <w:pPr>
        <w:spacing w:line="360" w:lineRule="auto"/>
        <w:rPr>
          <w:rFonts w:ascii="Arial" w:hAnsi="Arial" w:cs="Arial"/>
          <w:sz w:val="24"/>
          <w:szCs w:val="24"/>
        </w:rPr>
      </w:pPr>
    </w:p>
    <w:p w:rsidR="00AF5D27" w:rsidRDefault="00AF5D27" w:rsidP="00CD56C4">
      <w:pPr>
        <w:spacing w:line="360" w:lineRule="auto"/>
        <w:rPr>
          <w:rFonts w:ascii="Arial" w:hAnsi="Arial" w:cs="Arial"/>
          <w:sz w:val="24"/>
          <w:szCs w:val="24"/>
        </w:rPr>
      </w:pPr>
      <w:r>
        <w:rPr>
          <w:rFonts w:ascii="Arial" w:hAnsi="Arial" w:cs="Arial"/>
          <w:sz w:val="24"/>
          <w:szCs w:val="24"/>
        </w:rPr>
        <w:lastRenderedPageBreak/>
        <w:t xml:space="preserve">Mehr Flexibilität dank </w:t>
      </w:r>
      <w:r w:rsidR="007026B7">
        <w:rPr>
          <w:rFonts w:ascii="Arial" w:hAnsi="Arial" w:cs="Arial"/>
          <w:sz w:val="24"/>
          <w:szCs w:val="24"/>
        </w:rPr>
        <w:t xml:space="preserve">Schnellwechsler: </w:t>
      </w:r>
      <w:proofErr w:type="spellStart"/>
      <w:r w:rsidR="007026B7">
        <w:rPr>
          <w:rFonts w:ascii="Arial" w:hAnsi="Arial" w:cs="Arial"/>
          <w:sz w:val="24"/>
          <w:szCs w:val="24"/>
        </w:rPr>
        <w:t>Birsterminal</w:t>
      </w:r>
      <w:proofErr w:type="spellEnd"/>
      <w:r w:rsidR="007026B7">
        <w:rPr>
          <w:rFonts w:ascii="Arial" w:hAnsi="Arial" w:cs="Arial"/>
          <w:sz w:val="24"/>
          <w:szCs w:val="24"/>
        </w:rPr>
        <w:t xml:space="preserve"> AG nutzt den 875 E Hybrid mit freidrehendem Lasthaken oder 5.000 l Zweischalengreifer – Quelle: Martin </w:t>
      </w:r>
      <w:proofErr w:type="spellStart"/>
      <w:r w:rsidR="007026B7">
        <w:rPr>
          <w:rFonts w:ascii="Arial" w:hAnsi="Arial" w:cs="Arial"/>
          <w:sz w:val="24"/>
          <w:szCs w:val="24"/>
        </w:rPr>
        <w:t>Heying</w:t>
      </w:r>
      <w:proofErr w:type="spellEnd"/>
    </w:p>
    <w:p w:rsidR="007026B7" w:rsidRDefault="000B0C0A" w:rsidP="00CD56C4">
      <w:pPr>
        <w:spacing w:line="360" w:lineRule="auto"/>
        <w:rPr>
          <w:rFonts w:ascii="Arial" w:hAnsi="Arial" w:cs="Arial"/>
          <w:sz w:val="24"/>
          <w:szCs w:val="24"/>
        </w:rPr>
      </w:pPr>
      <w:r>
        <w:rPr>
          <w:noProof/>
          <w:lang w:bidi="ar-SA"/>
        </w:rPr>
        <w:drawing>
          <wp:inline distT="0" distB="0" distL="0" distR="0" wp14:anchorId="3155006E" wp14:editId="54590536">
            <wp:extent cx="6737350" cy="4478655"/>
            <wp:effectExtent l="0" t="0" r="635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6737350" cy="4478655"/>
                    </a:xfrm>
                    <a:prstGeom prst="rect">
                      <a:avLst/>
                    </a:prstGeom>
                  </pic:spPr>
                </pic:pic>
              </a:graphicData>
            </a:graphic>
          </wp:inline>
        </w:drawing>
      </w:r>
    </w:p>
    <w:p w:rsidR="007026B7" w:rsidRDefault="007026B7" w:rsidP="00CD56C4">
      <w:pPr>
        <w:spacing w:line="360" w:lineRule="auto"/>
        <w:rPr>
          <w:rFonts w:ascii="Arial" w:hAnsi="Arial" w:cs="Arial"/>
          <w:sz w:val="24"/>
          <w:szCs w:val="24"/>
        </w:rPr>
      </w:pPr>
    </w:p>
    <w:p w:rsidR="007026B7" w:rsidRDefault="007026B7" w:rsidP="00CD56C4">
      <w:pPr>
        <w:spacing w:line="360" w:lineRule="auto"/>
        <w:rPr>
          <w:rFonts w:ascii="Arial" w:hAnsi="Arial" w:cs="Arial"/>
          <w:sz w:val="24"/>
          <w:szCs w:val="24"/>
        </w:rPr>
      </w:pPr>
    </w:p>
    <w:p w:rsidR="007026B7" w:rsidRDefault="007026B7" w:rsidP="00CD56C4">
      <w:pPr>
        <w:spacing w:line="360" w:lineRule="auto"/>
        <w:rPr>
          <w:rFonts w:ascii="Arial" w:hAnsi="Arial" w:cs="Arial"/>
          <w:sz w:val="24"/>
          <w:szCs w:val="24"/>
        </w:rPr>
      </w:pPr>
    </w:p>
    <w:p w:rsidR="007026B7" w:rsidRDefault="007026B7" w:rsidP="00CD56C4">
      <w:pPr>
        <w:spacing w:line="360" w:lineRule="auto"/>
        <w:rPr>
          <w:rFonts w:ascii="Arial" w:hAnsi="Arial" w:cs="Arial"/>
          <w:sz w:val="24"/>
          <w:szCs w:val="24"/>
        </w:rPr>
      </w:pPr>
    </w:p>
    <w:p w:rsidR="007026B7" w:rsidRDefault="007026B7" w:rsidP="00CD56C4">
      <w:pPr>
        <w:spacing w:line="360" w:lineRule="auto"/>
        <w:rPr>
          <w:rFonts w:ascii="Arial" w:hAnsi="Arial" w:cs="Arial"/>
          <w:sz w:val="24"/>
          <w:szCs w:val="24"/>
        </w:rPr>
      </w:pPr>
    </w:p>
    <w:p w:rsidR="007026B7" w:rsidRDefault="007026B7" w:rsidP="00CD56C4">
      <w:pPr>
        <w:spacing w:line="360" w:lineRule="auto"/>
        <w:rPr>
          <w:rFonts w:ascii="Arial" w:hAnsi="Arial" w:cs="Arial"/>
          <w:sz w:val="24"/>
          <w:szCs w:val="24"/>
        </w:rPr>
      </w:pPr>
    </w:p>
    <w:p w:rsidR="007026B7" w:rsidRDefault="007026B7" w:rsidP="00CD56C4">
      <w:pPr>
        <w:spacing w:line="360" w:lineRule="auto"/>
        <w:rPr>
          <w:rFonts w:ascii="Arial" w:hAnsi="Arial" w:cs="Arial"/>
          <w:sz w:val="24"/>
          <w:szCs w:val="24"/>
        </w:rPr>
      </w:pPr>
    </w:p>
    <w:p w:rsidR="007026B7" w:rsidRDefault="007026B7" w:rsidP="00CD56C4">
      <w:pPr>
        <w:spacing w:line="360" w:lineRule="auto"/>
        <w:rPr>
          <w:rFonts w:ascii="Arial" w:hAnsi="Arial" w:cs="Arial"/>
          <w:sz w:val="24"/>
          <w:szCs w:val="24"/>
        </w:rPr>
      </w:pPr>
    </w:p>
    <w:p w:rsidR="007026B7" w:rsidRDefault="007026B7" w:rsidP="00CD56C4">
      <w:pPr>
        <w:spacing w:line="360" w:lineRule="auto"/>
        <w:rPr>
          <w:rFonts w:ascii="Arial" w:hAnsi="Arial" w:cs="Arial"/>
          <w:sz w:val="24"/>
          <w:szCs w:val="24"/>
        </w:rPr>
      </w:pPr>
    </w:p>
    <w:p w:rsidR="007026B7" w:rsidRDefault="007026B7" w:rsidP="00CD56C4">
      <w:pPr>
        <w:spacing w:line="360" w:lineRule="auto"/>
        <w:rPr>
          <w:rFonts w:ascii="Arial" w:hAnsi="Arial" w:cs="Arial"/>
          <w:sz w:val="24"/>
          <w:szCs w:val="24"/>
        </w:rPr>
      </w:pPr>
    </w:p>
    <w:p w:rsidR="000B0C0A" w:rsidRDefault="000B0C0A" w:rsidP="00CD56C4">
      <w:pPr>
        <w:spacing w:line="360" w:lineRule="auto"/>
        <w:rPr>
          <w:rFonts w:ascii="Arial" w:hAnsi="Arial" w:cs="Arial"/>
          <w:sz w:val="24"/>
          <w:szCs w:val="24"/>
        </w:rPr>
      </w:pPr>
    </w:p>
    <w:p w:rsidR="007026B7" w:rsidRDefault="007026B7" w:rsidP="00CD56C4">
      <w:pPr>
        <w:spacing w:line="360" w:lineRule="auto"/>
        <w:rPr>
          <w:rFonts w:ascii="Arial" w:hAnsi="Arial" w:cs="Arial"/>
          <w:sz w:val="24"/>
          <w:szCs w:val="24"/>
        </w:rPr>
      </w:pPr>
    </w:p>
    <w:p w:rsidR="007026B7" w:rsidRDefault="005749B0" w:rsidP="00CD56C4">
      <w:pPr>
        <w:spacing w:line="360" w:lineRule="auto"/>
        <w:rPr>
          <w:rFonts w:ascii="Arial" w:hAnsi="Arial" w:cs="Arial"/>
          <w:sz w:val="24"/>
          <w:szCs w:val="24"/>
        </w:rPr>
      </w:pPr>
      <w:r w:rsidRPr="005749B0">
        <w:rPr>
          <w:rFonts w:ascii="Arial" w:hAnsi="Arial" w:cs="Arial"/>
          <w:sz w:val="24"/>
          <w:szCs w:val="24"/>
        </w:rPr>
        <w:lastRenderedPageBreak/>
        <w:t xml:space="preserve">Den Fuhrpark um zwei weitere mobile Umschlagmaschinen erweitert: SENNEBOGEN 835 E und 855 E Hybrid </w:t>
      </w:r>
      <w:r w:rsidR="00813024">
        <w:rPr>
          <w:rFonts w:ascii="Arial" w:hAnsi="Arial" w:cs="Arial"/>
          <w:sz w:val="24"/>
          <w:szCs w:val="24"/>
        </w:rPr>
        <w:t xml:space="preserve">übernehmen </w:t>
      </w:r>
      <w:r w:rsidRPr="005749B0">
        <w:rPr>
          <w:rFonts w:ascii="Arial" w:hAnsi="Arial" w:cs="Arial"/>
          <w:sz w:val="24"/>
          <w:szCs w:val="24"/>
        </w:rPr>
        <w:t>vielf</w:t>
      </w:r>
      <w:r w:rsidR="00813024">
        <w:rPr>
          <w:rFonts w:ascii="Arial" w:hAnsi="Arial" w:cs="Arial"/>
          <w:sz w:val="24"/>
          <w:szCs w:val="24"/>
        </w:rPr>
        <w:t>ältige</w:t>
      </w:r>
      <w:r w:rsidR="000B0C0A">
        <w:rPr>
          <w:rFonts w:ascii="Arial" w:hAnsi="Arial" w:cs="Arial"/>
          <w:sz w:val="24"/>
          <w:szCs w:val="24"/>
        </w:rPr>
        <w:t xml:space="preserve"> </w:t>
      </w:r>
      <w:proofErr w:type="spellStart"/>
      <w:r w:rsidR="000B0C0A">
        <w:rPr>
          <w:rFonts w:ascii="Arial" w:hAnsi="Arial" w:cs="Arial"/>
          <w:sz w:val="24"/>
          <w:szCs w:val="24"/>
        </w:rPr>
        <w:t>Be</w:t>
      </w:r>
      <w:proofErr w:type="spellEnd"/>
      <w:r w:rsidR="000B0C0A">
        <w:rPr>
          <w:rFonts w:ascii="Arial" w:hAnsi="Arial" w:cs="Arial"/>
          <w:sz w:val="24"/>
          <w:szCs w:val="24"/>
        </w:rPr>
        <w:t xml:space="preserve">- und Entladeaufgaben – </w:t>
      </w:r>
      <w:r w:rsidR="007026B7">
        <w:rPr>
          <w:rFonts w:ascii="Arial" w:hAnsi="Arial" w:cs="Arial"/>
          <w:sz w:val="24"/>
          <w:szCs w:val="24"/>
        </w:rPr>
        <w:t xml:space="preserve">Quelle: Martin </w:t>
      </w:r>
      <w:proofErr w:type="spellStart"/>
      <w:r w:rsidR="007026B7">
        <w:rPr>
          <w:rFonts w:ascii="Arial" w:hAnsi="Arial" w:cs="Arial"/>
          <w:sz w:val="24"/>
          <w:szCs w:val="24"/>
        </w:rPr>
        <w:t>Heying</w:t>
      </w:r>
      <w:proofErr w:type="spellEnd"/>
    </w:p>
    <w:p w:rsidR="007026B7" w:rsidRDefault="000B0C0A" w:rsidP="00CD56C4">
      <w:pPr>
        <w:spacing w:line="360" w:lineRule="auto"/>
        <w:rPr>
          <w:rFonts w:ascii="Arial" w:hAnsi="Arial" w:cs="Arial"/>
          <w:sz w:val="24"/>
          <w:szCs w:val="24"/>
        </w:rPr>
      </w:pPr>
      <w:r>
        <w:rPr>
          <w:noProof/>
          <w:lang w:bidi="ar-SA"/>
        </w:rPr>
        <w:drawing>
          <wp:inline distT="0" distB="0" distL="0" distR="0" wp14:anchorId="76186C71" wp14:editId="22E6FCE1">
            <wp:extent cx="6737350" cy="4483735"/>
            <wp:effectExtent l="0" t="0" r="635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6737350" cy="4483735"/>
                    </a:xfrm>
                    <a:prstGeom prst="rect">
                      <a:avLst/>
                    </a:prstGeom>
                  </pic:spPr>
                </pic:pic>
              </a:graphicData>
            </a:graphic>
          </wp:inline>
        </w:drawing>
      </w:r>
    </w:p>
    <w:sectPr w:rsidR="007026B7" w:rsidSect="00D7119D">
      <w:headerReference w:type="default" r:id="rId14"/>
      <w:footerReference w:type="even" r:id="rId15"/>
      <w:footerReference w:type="default" r:id="rId16"/>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700C" w:rsidRDefault="006B700C" w:rsidP="00B50ECB">
      <w:r>
        <w:separator/>
      </w:r>
    </w:p>
  </w:endnote>
  <w:endnote w:type="continuationSeparator" w:id="0">
    <w:p w:rsidR="006B700C" w:rsidRDefault="006B700C"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rsidR="00B50ECB" w:rsidRPr="00FD16CC" w:rsidRDefault="00FD16CC" w:rsidP="00D7119D">
    <w:pPr>
      <w:ind w:firstLine="720"/>
      <w:rPr>
        <w:rFonts w:ascii="Arial"/>
        <w:b/>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Florian Attenhauser</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/540 354</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700C" w:rsidRDefault="006B700C" w:rsidP="00B50ECB">
      <w:r>
        <w:separator/>
      </w:r>
    </w:p>
  </w:footnote>
  <w:footnote w:type="continuationSeparator" w:id="0">
    <w:p w:rsidR="006B700C" w:rsidRDefault="006B700C"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7C21150E" wp14:editId="1C31B6D8">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53A4BFBF"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rsidR="00B63835" w:rsidRDefault="00B63835" w:rsidP="00B63835">
    <w:pPr>
      <w:pStyle w:val="Textkrper"/>
      <w:spacing w:before="8"/>
      <w:rPr>
        <w:rFonts w:ascii="Times New Roman"/>
        <w:sz w:val="14"/>
      </w:rPr>
    </w:pPr>
  </w:p>
  <w:p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DF210DF" wp14:editId="4A7E3BD0">
              <wp:simplePos x="0" y="0"/>
              <wp:positionH relativeFrom="page">
                <wp:posOffset>1445895</wp:posOffset>
              </wp:positionH>
              <wp:positionV relativeFrom="paragraph">
                <wp:posOffset>431638</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9F746" id="AutoShape 25" o:spid="_x0000_s1026" style="position:absolute;margin-left:113.85pt;margin-top:34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44FF8E64" wp14:editId="1B067649">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A0451"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10.9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3"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9E26312"/>
    <w:multiLevelType w:val="hybridMultilevel"/>
    <w:tmpl w:val="560EEE94"/>
    <w:lvl w:ilvl="0" w:tplc="078AB124">
      <w:start w:val="29"/>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ED"/>
    <w:rsid w:val="000018C6"/>
    <w:rsid w:val="0000207B"/>
    <w:rsid w:val="0002208F"/>
    <w:rsid w:val="00045AC3"/>
    <w:rsid w:val="000514E6"/>
    <w:rsid w:val="000578EA"/>
    <w:rsid w:val="00063C63"/>
    <w:rsid w:val="00074244"/>
    <w:rsid w:val="000A2BDC"/>
    <w:rsid w:val="000B0C0A"/>
    <w:rsid w:val="000E68F1"/>
    <w:rsid w:val="00100457"/>
    <w:rsid w:val="00103C61"/>
    <w:rsid w:val="00104E49"/>
    <w:rsid w:val="00120EF6"/>
    <w:rsid w:val="001341B3"/>
    <w:rsid w:val="00144776"/>
    <w:rsid w:val="00156D8A"/>
    <w:rsid w:val="0019277F"/>
    <w:rsid w:val="001C363B"/>
    <w:rsid w:val="001D016A"/>
    <w:rsid w:val="001D6602"/>
    <w:rsid w:val="001D6C06"/>
    <w:rsid w:val="00233130"/>
    <w:rsid w:val="00263847"/>
    <w:rsid w:val="0027604A"/>
    <w:rsid w:val="0028666B"/>
    <w:rsid w:val="002937C4"/>
    <w:rsid w:val="002A4AFB"/>
    <w:rsid w:val="002A5BF9"/>
    <w:rsid w:val="002A68D7"/>
    <w:rsid w:val="002B6880"/>
    <w:rsid w:val="002D565D"/>
    <w:rsid w:val="002F47F8"/>
    <w:rsid w:val="003041DB"/>
    <w:rsid w:val="00305E7D"/>
    <w:rsid w:val="00314586"/>
    <w:rsid w:val="003305A4"/>
    <w:rsid w:val="0035774C"/>
    <w:rsid w:val="00357C71"/>
    <w:rsid w:val="00364B17"/>
    <w:rsid w:val="00380115"/>
    <w:rsid w:val="003D1E7B"/>
    <w:rsid w:val="003D699A"/>
    <w:rsid w:val="00405090"/>
    <w:rsid w:val="004114FD"/>
    <w:rsid w:val="004133E2"/>
    <w:rsid w:val="00431E9F"/>
    <w:rsid w:val="004520E2"/>
    <w:rsid w:val="004539F5"/>
    <w:rsid w:val="0047132D"/>
    <w:rsid w:val="00486598"/>
    <w:rsid w:val="00490E74"/>
    <w:rsid w:val="00493405"/>
    <w:rsid w:val="004B20FA"/>
    <w:rsid w:val="004C0A6C"/>
    <w:rsid w:val="004D7247"/>
    <w:rsid w:val="004E3803"/>
    <w:rsid w:val="00530D3A"/>
    <w:rsid w:val="00543F47"/>
    <w:rsid w:val="005749B0"/>
    <w:rsid w:val="0057527F"/>
    <w:rsid w:val="00584473"/>
    <w:rsid w:val="0059033B"/>
    <w:rsid w:val="005E4495"/>
    <w:rsid w:val="005F4466"/>
    <w:rsid w:val="005F5FD1"/>
    <w:rsid w:val="00625D32"/>
    <w:rsid w:val="00627FD3"/>
    <w:rsid w:val="00634CCD"/>
    <w:rsid w:val="00657826"/>
    <w:rsid w:val="0068108F"/>
    <w:rsid w:val="006908CB"/>
    <w:rsid w:val="006B45B7"/>
    <w:rsid w:val="006B5EAD"/>
    <w:rsid w:val="006B700C"/>
    <w:rsid w:val="006C4CDE"/>
    <w:rsid w:val="006D384F"/>
    <w:rsid w:val="006D7313"/>
    <w:rsid w:val="007026B7"/>
    <w:rsid w:val="00705A53"/>
    <w:rsid w:val="00721BD2"/>
    <w:rsid w:val="0073122C"/>
    <w:rsid w:val="00742EA8"/>
    <w:rsid w:val="00744644"/>
    <w:rsid w:val="0074588C"/>
    <w:rsid w:val="00775967"/>
    <w:rsid w:val="007A0A75"/>
    <w:rsid w:val="007A7EA7"/>
    <w:rsid w:val="007D09EA"/>
    <w:rsid w:val="007D1FAF"/>
    <w:rsid w:val="007E08BF"/>
    <w:rsid w:val="007F087F"/>
    <w:rsid w:val="00800C0F"/>
    <w:rsid w:val="008100BF"/>
    <w:rsid w:val="00813024"/>
    <w:rsid w:val="00830DB9"/>
    <w:rsid w:val="00840CB7"/>
    <w:rsid w:val="00846842"/>
    <w:rsid w:val="00851223"/>
    <w:rsid w:val="0087020C"/>
    <w:rsid w:val="00875C06"/>
    <w:rsid w:val="0088119F"/>
    <w:rsid w:val="00887999"/>
    <w:rsid w:val="00896CF3"/>
    <w:rsid w:val="008D18C1"/>
    <w:rsid w:val="008F0237"/>
    <w:rsid w:val="008F725A"/>
    <w:rsid w:val="00903479"/>
    <w:rsid w:val="00917352"/>
    <w:rsid w:val="00935204"/>
    <w:rsid w:val="00947235"/>
    <w:rsid w:val="00952AC7"/>
    <w:rsid w:val="009549BB"/>
    <w:rsid w:val="00973645"/>
    <w:rsid w:val="00981AA0"/>
    <w:rsid w:val="0099157A"/>
    <w:rsid w:val="009A4E1F"/>
    <w:rsid w:val="009D1904"/>
    <w:rsid w:val="009F5FF3"/>
    <w:rsid w:val="00A45134"/>
    <w:rsid w:val="00A4669B"/>
    <w:rsid w:val="00A55181"/>
    <w:rsid w:val="00A60431"/>
    <w:rsid w:val="00A6601D"/>
    <w:rsid w:val="00AB3668"/>
    <w:rsid w:val="00AB7FC5"/>
    <w:rsid w:val="00AD3616"/>
    <w:rsid w:val="00AD642C"/>
    <w:rsid w:val="00AE5716"/>
    <w:rsid w:val="00AF5376"/>
    <w:rsid w:val="00AF5D27"/>
    <w:rsid w:val="00B0698F"/>
    <w:rsid w:val="00B13FD8"/>
    <w:rsid w:val="00B1587A"/>
    <w:rsid w:val="00B2125C"/>
    <w:rsid w:val="00B30A34"/>
    <w:rsid w:val="00B424D6"/>
    <w:rsid w:val="00B468D7"/>
    <w:rsid w:val="00B50ECB"/>
    <w:rsid w:val="00B60387"/>
    <w:rsid w:val="00B63835"/>
    <w:rsid w:val="00B82B47"/>
    <w:rsid w:val="00B844D0"/>
    <w:rsid w:val="00BA08D5"/>
    <w:rsid w:val="00BB18EA"/>
    <w:rsid w:val="00BD0389"/>
    <w:rsid w:val="00BF45C7"/>
    <w:rsid w:val="00C007A5"/>
    <w:rsid w:val="00C01B06"/>
    <w:rsid w:val="00C52068"/>
    <w:rsid w:val="00C548DC"/>
    <w:rsid w:val="00C628BF"/>
    <w:rsid w:val="00C6716A"/>
    <w:rsid w:val="00C705B2"/>
    <w:rsid w:val="00C74CC4"/>
    <w:rsid w:val="00C8354A"/>
    <w:rsid w:val="00C85D45"/>
    <w:rsid w:val="00C86C2D"/>
    <w:rsid w:val="00C92698"/>
    <w:rsid w:val="00CB5411"/>
    <w:rsid w:val="00CC1EFD"/>
    <w:rsid w:val="00CD56C4"/>
    <w:rsid w:val="00CD7B67"/>
    <w:rsid w:val="00D20119"/>
    <w:rsid w:val="00D33704"/>
    <w:rsid w:val="00D7119D"/>
    <w:rsid w:val="00D719CB"/>
    <w:rsid w:val="00D81D7C"/>
    <w:rsid w:val="00D84372"/>
    <w:rsid w:val="00D8675C"/>
    <w:rsid w:val="00DA1E69"/>
    <w:rsid w:val="00DB434D"/>
    <w:rsid w:val="00DE1111"/>
    <w:rsid w:val="00E011E5"/>
    <w:rsid w:val="00E029FD"/>
    <w:rsid w:val="00E11F8E"/>
    <w:rsid w:val="00E431AC"/>
    <w:rsid w:val="00E6201A"/>
    <w:rsid w:val="00E70149"/>
    <w:rsid w:val="00E907C2"/>
    <w:rsid w:val="00EA19ED"/>
    <w:rsid w:val="00EA1D04"/>
    <w:rsid w:val="00ED43E5"/>
    <w:rsid w:val="00EE7657"/>
    <w:rsid w:val="00F164D3"/>
    <w:rsid w:val="00F20515"/>
    <w:rsid w:val="00F44BFF"/>
    <w:rsid w:val="00F8562A"/>
    <w:rsid w:val="00F9315C"/>
    <w:rsid w:val="00FB220B"/>
    <w:rsid w:val="00FB3243"/>
    <w:rsid w:val="00FB330C"/>
    <w:rsid w:val="00FC2E06"/>
    <w:rsid w:val="00FD16CC"/>
    <w:rsid w:val="00FE14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5C2D635-A0C3-4EE3-AECE-BE47DAEF4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F77"/>
    <w:rsid w:val="00026993"/>
    <w:rsid w:val="00165E51"/>
    <w:rsid w:val="00270E61"/>
    <w:rsid w:val="003D75F5"/>
    <w:rsid w:val="00647F77"/>
    <w:rsid w:val="00A43206"/>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47F77"/>
    <w:rPr>
      <w:color w:val="808080"/>
    </w:rPr>
  </w:style>
  <w:style w:type="paragraph" w:customStyle="1" w:styleId="C7EAF248446E477BBABEE1A9327E8402">
    <w:name w:val="C7EAF248446E477BBABEE1A9327E8402"/>
    <w:rsid w:val="00647F77"/>
  </w:style>
  <w:style w:type="paragraph" w:customStyle="1" w:styleId="7E1F1835469F4C519463D10A01DCA4E5">
    <w:name w:val="7E1F1835469F4C519463D10A01DCA4E5"/>
    <w:rsid w:val="00647F77"/>
  </w:style>
  <w:style w:type="paragraph" w:customStyle="1" w:styleId="B68A443316594013BF42696104F38EEA">
    <w:name w:val="B68A443316594013BF42696104F38EEA"/>
    <w:rsid w:val="00647F77"/>
  </w:style>
  <w:style w:type="paragraph" w:customStyle="1" w:styleId="3344EAE2AB8C4A30B1F2801F72817ADB">
    <w:name w:val="3344EAE2AB8C4A30B1F2801F72817ADB"/>
    <w:rsid w:val="00647F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0977E-57AC-42A0-B589-63FA00776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807</Words>
  <Characters>5089</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SENNEBOGEN_875 Schienenportal Hafenumschlag Birsterminal Schweiz</vt:lpstr>
    </vt:vector>
  </TitlesOfParts>
  <Company>SENNEBOGEN Maschinenfabrik GmbH</Company>
  <LinksUpToDate>false</LinksUpToDate>
  <CharactersWithSpaces>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SENNEBOGEN_875 Schienenportal Hafenumschlag Birsterminal Schweiz</dc:title>
  <dc:subject/>
  <dc:creator>Kerstin Wabner</dc:creator>
  <cp:keywords/>
  <dc:description/>
  <cp:lastModifiedBy>Wabner Kerstin</cp:lastModifiedBy>
  <cp:revision>4</cp:revision>
  <cp:lastPrinted>2020-11-11T12:47:00Z</cp:lastPrinted>
  <dcterms:created xsi:type="dcterms:W3CDTF">2020-11-19T14:50:00Z</dcterms:created>
  <dcterms:modified xsi:type="dcterms:W3CDTF">2020-11-24T09:01:00Z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